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95A" w:rsidRPr="00EB02CE" w:rsidRDefault="00AD795A" w:rsidP="00AD79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47700" cy="1076325"/>
            <wp:effectExtent l="19050" t="0" r="0" b="0"/>
            <wp:docPr id="1" name="Рисунок 2" descr="C:\Users\Орг1\Desktop\герб\герб_ч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Орг1\Desktop\герб\герб_чб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795A" w:rsidRPr="00EB02CE" w:rsidRDefault="00AD795A" w:rsidP="00AD795A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EB02CE">
        <w:rPr>
          <w:rFonts w:ascii="Times New Roman" w:hAnsi="Times New Roman"/>
          <w:sz w:val="32"/>
          <w:szCs w:val="32"/>
        </w:rPr>
        <w:t>КЕМЕРОВСКАЯ ОБЛАСТЬ</w:t>
      </w:r>
    </w:p>
    <w:p w:rsidR="00AD795A" w:rsidRPr="00EB02CE" w:rsidRDefault="00AD795A" w:rsidP="00AD795A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EB02CE">
        <w:rPr>
          <w:rFonts w:ascii="Times New Roman" w:hAnsi="Times New Roman"/>
          <w:sz w:val="32"/>
          <w:szCs w:val="32"/>
        </w:rPr>
        <w:t>НОВОКУЗНЕЦКИЙ ГОРОДСКОЙ ОКРУГ</w:t>
      </w:r>
    </w:p>
    <w:p w:rsidR="00AD795A" w:rsidRPr="00EB02CE" w:rsidRDefault="00AD795A" w:rsidP="00AD795A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EB02CE">
        <w:rPr>
          <w:rFonts w:ascii="Times New Roman" w:hAnsi="Times New Roman"/>
          <w:sz w:val="32"/>
          <w:szCs w:val="32"/>
        </w:rPr>
        <w:t>АДМИНИСТРАЦИЯ ГОРОДА НОВОКУЗНЕЦКА</w:t>
      </w:r>
    </w:p>
    <w:p w:rsidR="00AD795A" w:rsidRPr="00EB02CE" w:rsidRDefault="00AD795A" w:rsidP="00AD795A">
      <w:pPr>
        <w:pBdr>
          <w:bottom w:val="double" w:sz="4" w:space="4" w:color="auto"/>
        </w:pBd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EB02CE">
        <w:rPr>
          <w:rFonts w:ascii="Times New Roman" w:hAnsi="Times New Roman"/>
          <w:sz w:val="32"/>
          <w:szCs w:val="32"/>
        </w:rPr>
        <w:t>ПОСТАНОВЛЕНИЕ</w:t>
      </w:r>
    </w:p>
    <w:p w:rsidR="00AD795A" w:rsidRPr="00EB02CE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Pr="005B1FBE" w:rsidRDefault="00B9517E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D795A" w:rsidRPr="00EB02C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517E">
        <w:rPr>
          <w:rFonts w:ascii="Times New Roman" w:hAnsi="Times New Roman"/>
          <w:sz w:val="28"/>
          <w:szCs w:val="28"/>
          <w:u w:val="single"/>
        </w:rPr>
        <w:t>31.07.2020</w:t>
      </w:r>
      <w:r>
        <w:rPr>
          <w:rFonts w:ascii="Times New Roman" w:hAnsi="Times New Roman"/>
          <w:sz w:val="28"/>
          <w:szCs w:val="28"/>
        </w:rPr>
        <w:t xml:space="preserve"> </w:t>
      </w:r>
      <w:r w:rsidR="00AD795A" w:rsidRPr="005B1FBE">
        <w:rPr>
          <w:rFonts w:ascii="Times New Roman" w:hAnsi="Times New Roman"/>
          <w:sz w:val="28"/>
          <w:szCs w:val="28"/>
        </w:rPr>
        <w:t>№</w:t>
      </w:r>
      <w:r w:rsidRPr="00B9517E">
        <w:rPr>
          <w:rFonts w:ascii="Times New Roman" w:hAnsi="Times New Roman"/>
          <w:sz w:val="28"/>
          <w:szCs w:val="28"/>
          <w:u w:val="single"/>
        </w:rPr>
        <w:t>170</w:t>
      </w:r>
    </w:p>
    <w:p w:rsidR="00AD795A" w:rsidRPr="00AD795A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Pr="00EB02CE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О внесении изменени</w:t>
      </w:r>
      <w:r>
        <w:rPr>
          <w:rFonts w:ascii="Times New Roman" w:hAnsi="Times New Roman"/>
          <w:sz w:val="28"/>
          <w:szCs w:val="28"/>
        </w:rPr>
        <w:t>я</w:t>
      </w:r>
      <w:r w:rsidRPr="00EB02CE">
        <w:rPr>
          <w:rFonts w:ascii="Times New Roman" w:hAnsi="Times New Roman"/>
          <w:sz w:val="28"/>
          <w:szCs w:val="28"/>
        </w:rPr>
        <w:t xml:space="preserve"> в постановление</w:t>
      </w:r>
      <w:r w:rsidRPr="00EB02CE">
        <w:rPr>
          <w:rFonts w:ascii="Times New Roman" w:hAnsi="Times New Roman"/>
          <w:sz w:val="28"/>
          <w:szCs w:val="28"/>
        </w:rPr>
        <w:br/>
        <w:t>администрации города Новокузнецка</w:t>
      </w:r>
      <w:r w:rsidRPr="00EB02CE">
        <w:rPr>
          <w:rFonts w:ascii="Times New Roman" w:hAnsi="Times New Roman"/>
          <w:sz w:val="28"/>
          <w:szCs w:val="28"/>
        </w:rPr>
        <w:br/>
        <w:t>от 12.11.2014 №164 «Об утверждении</w:t>
      </w:r>
      <w:r w:rsidRPr="00EB02CE">
        <w:rPr>
          <w:rFonts w:ascii="Times New Roman" w:hAnsi="Times New Roman"/>
          <w:sz w:val="28"/>
          <w:szCs w:val="28"/>
        </w:rPr>
        <w:br/>
        <w:t>муниципальной программы</w:t>
      </w:r>
    </w:p>
    <w:p w:rsidR="00AD795A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Новокузнецкого городского округа</w:t>
      </w:r>
    </w:p>
    <w:p w:rsidR="00AD795A" w:rsidRPr="00EB02CE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«Управление муниципальным имуществом</w:t>
      </w:r>
      <w:r w:rsidRPr="00EB02CE">
        <w:rPr>
          <w:rFonts w:ascii="Times New Roman" w:hAnsi="Times New Roman"/>
          <w:sz w:val="28"/>
          <w:szCs w:val="28"/>
        </w:rPr>
        <w:br/>
        <w:t>Новокузнецкого городского округа»</w:t>
      </w:r>
    </w:p>
    <w:p w:rsidR="00AD795A" w:rsidRPr="00EB02CE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Pr="00EB02CE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Pr="009F32D9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32D9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9" w:history="1">
        <w:r w:rsidRPr="009F32D9">
          <w:rPr>
            <w:rFonts w:ascii="Times New Roman" w:hAnsi="Times New Roman"/>
            <w:sz w:val="28"/>
            <w:szCs w:val="28"/>
          </w:rPr>
          <w:t>законом</w:t>
        </w:r>
      </w:hyperlink>
      <w:r w:rsidRPr="009F32D9">
        <w:rPr>
          <w:rFonts w:ascii="Times New Roman" w:hAnsi="Times New Roman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Федерации», решением Новокузнецкого городского Совета народных депутатов</w:t>
      </w:r>
      <w:r w:rsidR="005B1FBE">
        <w:rPr>
          <w:rFonts w:ascii="Times New Roman" w:hAnsi="Times New Roman"/>
          <w:sz w:val="28"/>
          <w:szCs w:val="28"/>
        </w:rPr>
        <w:t xml:space="preserve"> от 02.06.2020 №7/40 «О внесении изменений в решение </w:t>
      </w:r>
      <w:r w:rsidR="005B1FBE" w:rsidRPr="009F32D9">
        <w:rPr>
          <w:rFonts w:ascii="Times New Roman" w:hAnsi="Times New Roman"/>
          <w:sz w:val="28"/>
          <w:szCs w:val="28"/>
        </w:rPr>
        <w:t>Новокузнецкого городского Совета народных депутатов</w:t>
      </w:r>
      <w:r w:rsidRPr="009F32D9">
        <w:rPr>
          <w:rFonts w:ascii="Times New Roman" w:hAnsi="Times New Roman"/>
          <w:sz w:val="28"/>
          <w:szCs w:val="28"/>
        </w:rPr>
        <w:t xml:space="preserve"> </w:t>
      </w:r>
      <w:r w:rsidR="008919C7" w:rsidRPr="009F32D9">
        <w:rPr>
          <w:rFonts w:ascii="Times New Roman" w:hAnsi="Times New Roman"/>
          <w:sz w:val="28"/>
          <w:szCs w:val="28"/>
        </w:rPr>
        <w:t>от 24.12</w:t>
      </w:r>
      <w:r w:rsidRPr="009F32D9">
        <w:rPr>
          <w:rFonts w:ascii="Times New Roman" w:hAnsi="Times New Roman"/>
          <w:sz w:val="28"/>
          <w:szCs w:val="28"/>
        </w:rPr>
        <w:t>.2019 №1</w:t>
      </w:r>
      <w:r w:rsidR="00AC0AAB" w:rsidRPr="009F32D9">
        <w:rPr>
          <w:rFonts w:ascii="Times New Roman" w:hAnsi="Times New Roman"/>
          <w:sz w:val="28"/>
          <w:szCs w:val="28"/>
        </w:rPr>
        <w:t>7</w:t>
      </w:r>
      <w:r w:rsidRPr="009F32D9">
        <w:rPr>
          <w:rFonts w:ascii="Times New Roman" w:hAnsi="Times New Roman"/>
          <w:sz w:val="28"/>
          <w:szCs w:val="28"/>
        </w:rPr>
        <w:t>/</w:t>
      </w:r>
      <w:r w:rsidR="00AC0AAB" w:rsidRPr="009F32D9">
        <w:rPr>
          <w:rFonts w:ascii="Times New Roman" w:hAnsi="Times New Roman"/>
          <w:sz w:val="28"/>
          <w:szCs w:val="28"/>
        </w:rPr>
        <w:t>11</w:t>
      </w:r>
      <w:r w:rsidR="009F32D9" w:rsidRPr="009F32D9">
        <w:rPr>
          <w:rFonts w:ascii="Times New Roman" w:hAnsi="Times New Roman"/>
          <w:sz w:val="28"/>
          <w:szCs w:val="28"/>
        </w:rPr>
        <w:t>2</w:t>
      </w:r>
      <w:r w:rsidRPr="009F32D9">
        <w:rPr>
          <w:rFonts w:ascii="Times New Roman" w:hAnsi="Times New Roman"/>
          <w:sz w:val="28"/>
          <w:szCs w:val="28"/>
        </w:rPr>
        <w:t xml:space="preserve"> «О бюджете Новокузнецкого городского округа на 20</w:t>
      </w:r>
      <w:r w:rsidR="009F32D9" w:rsidRPr="009F32D9">
        <w:rPr>
          <w:rFonts w:ascii="Times New Roman" w:hAnsi="Times New Roman"/>
          <w:sz w:val="28"/>
          <w:szCs w:val="28"/>
        </w:rPr>
        <w:t>20</w:t>
      </w:r>
      <w:r w:rsidRPr="009F32D9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9F32D9" w:rsidRPr="009F32D9">
        <w:rPr>
          <w:rFonts w:ascii="Times New Roman" w:hAnsi="Times New Roman"/>
          <w:sz w:val="28"/>
          <w:szCs w:val="28"/>
        </w:rPr>
        <w:t>1</w:t>
      </w:r>
      <w:r w:rsidRPr="009F32D9">
        <w:rPr>
          <w:rFonts w:ascii="Times New Roman" w:hAnsi="Times New Roman"/>
          <w:sz w:val="28"/>
          <w:szCs w:val="28"/>
        </w:rPr>
        <w:t xml:space="preserve"> и 202</w:t>
      </w:r>
      <w:r w:rsidR="009F32D9" w:rsidRPr="009F32D9">
        <w:rPr>
          <w:rFonts w:ascii="Times New Roman" w:hAnsi="Times New Roman"/>
          <w:sz w:val="28"/>
          <w:szCs w:val="28"/>
        </w:rPr>
        <w:t>2</w:t>
      </w:r>
      <w:r w:rsidRPr="009F32D9">
        <w:rPr>
          <w:rFonts w:ascii="Times New Roman" w:hAnsi="Times New Roman"/>
          <w:sz w:val="28"/>
          <w:szCs w:val="28"/>
        </w:rPr>
        <w:t xml:space="preserve"> годов», </w:t>
      </w:r>
      <w:hyperlink r:id="rId10" w:history="1">
        <w:r w:rsidRPr="009F32D9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9F32D9">
        <w:rPr>
          <w:rFonts w:ascii="Times New Roman" w:hAnsi="Times New Roman"/>
          <w:sz w:val="28"/>
          <w:szCs w:val="28"/>
        </w:rPr>
        <w:t xml:space="preserve"> администрации города</w:t>
      </w:r>
      <w:proofErr w:type="gramEnd"/>
      <w:r w:rsidRPr="009F32D9">
        <w:rPr>
          <w:rFonts w:ascii="Times New Roman" w:hAnsi="Times New Roman"/>
          <w:sz w:val="28"/>
          <w:szCs w:val="28"/>
        </w:rPr>
        <w:t xml:space="preserve"> Новокузнецка от </w:t>
      </w:r>
      <w:r w:rsidR="00BF478C" w:rsidRPr="009F32D9">
        <w:rPr>
          <w:rFonts w:ascii="Times New Roman" w:hAnsi="Times New Roman"/>
          <w:sz w:val="28"/>
          <w:szCs w:val="28"/>
        </w:rPr>
        <w:t>04.12.2019</w:t>
      </w:r>
      <w:r w:rsidRPr="009F32D9">
        <w:rPr>
          <w:rFonts w:ascii="Times New Roman" w:hAnsi="Times New Roman"/>
          <w:sz w:val="28"/>
          <w:szCs w:val="28"/>
        </w:rPr>
        <w:t xml:space="preserve"> №1</w:t>
      </w:r>
      <w:r w:rsidR="00BF478C" w:rsidRPr="009F32D9">
        <w:rPr>
          <w:rFonts w:ascii="Times New Roman" w:hAnsi="Times New Roman"/>
          <w:sz w:val="28"/>
          <w:szCs w:val="28"/>
        </w:rPr>
        <w:t>99</w:t>
      </w:r>
      <w:r w:rsidRPr="009F32D9">
        <w:rPr>
          <w:rFonts w:ascii="Times New Roman" w:hAnsi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Новокузнецкого городского округа», руководствуясь </w:t>
      </w:r>
      <w:hyperlink r:id="rId11" w:history="1">
        <w:r w:rsidRPr="009F32D9">
          <w:rPr>
            <w:rFonts w:ascii="Times New Roman" w:hAnsi="Times New Roman"/>
            <w:sz w:val="28"/>
            <w:szCs w:val="28"/>
          </w:rPr>
          <w:t>статьей 4</w:t>
        </w:r>
      </w:hyperlink>
      <w:r w:rsidRPr="009F32D9">
        <w:rPr>
          <w:rFonts w:ascii="Times New Roman" w:hAnsi="Times New Roman"/>
          <w:sz w:val="28"/>
          <w:szCs w:val="28"/>
        </w:rPr>
        <w:t>0 Устава Новокузнецкого городского округа:</w:t>
      </w:r>
    </w:p>
    <w:p w:rsidR="00AD795A" w:rsidRPr="009F32D9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32D9">
        <w:rPr>
          <w:rFonts w:ascii="Times New Roman" w:hAnsi="Times New Roman"/>
          <w:sz w:val="28"/>
          <w:szCs w:val="28"/>
        </w:rPr>
        <w:t>1.Внести в приложение «Муниципальная программа Новокузнецкого городского округа «Управление муниципальным имуществом Новокузнецкого городского округа», утвержденное постановлением администрации города Новокузнецка от 12.11.2014 №164 «Об утверждении муниципальной программы Новокузнецкого городского округа «Управление муниципальным имуществом Новокузнецкого городского округа»</w:t>
      </w:r>
      <w:r w:rsidR="00FD00C1" w:rsidRPr="009F32D9">
        <w:rPr>
          <w:rFonts w:ascii="Times New Roman" w:hAnsi="Times New Roman"/>
          <w:sz w:val="28"/>
          <w:szCs w:val="28"/>
        </w:rPr>
        <w:t>,</w:t>
      </w:r>
      <w:r w:rsidRPr="009F32D9">
        <w:rPr>
          <w:rFonts w:ascii="Times New Roman" w:hAnsi="Times New Roman"/>
          <w:sz w:val="28"/>
          <w:szCs w:val="28"/>
        </w:rPr>
        <w:t xml:space="preserve"> изменение, изложив его в новой редакции согласно приложению к настоящему постановлению.</w:t>
      </w:r>
    </w:p>
    <w:p w:rsidR="00AD795A" w:rsidRPr="002C0943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0943">
        <w:rPr>
          <w:rFonts w:ascii="Times New Roman" w:hAnsi="Times New Roman"/>
          <w:sz w:val="28"/>
          <w:szCs w:val="28"/>
        </w:rPr>
        <w:t xml:space="preserve">2. Признать утратившим силу постановление администрации города Новокузнецка от </w:t>
      </w:r>
      <w:r w:rsidR="005B1FBE">
        <w:rPr>
          <w:rFonts w:ascii="Times New Roman" w:hAnsi="Times New Roman"/>
          <w:sz w:val="28"/>
          <w:szCs w:val="28"/>
        </w:rPr>
        <w:t>26</w:t>
      </w:r>
      <w:r w:rsidRPr="002C0943">
        <w:rPr>
          <w:rFonts w:ascii="Times New Roman" w:hAnsi="Times New Roman"/>
          <w:sz w:val="28"/>
          <w:szCs w:val="28"/>
        </w:rPr>
        <w:t>.</w:t>
      </w:r>
      <w:r w:rsidR="002C0943" w:rsidRPr="002C0943">
        <w:rPr>
          <w:rFonts w:ascii="Times New Roman" w:hAnsi="Times New Roman"/>
          <w:sz w:val="28"/>
          <w:szCs w:val="28"/>
        </w:rPr>
        <w:t>0</w:t>
      </w:r>
      <w:r w:rsidR="005B1FBE">
        <w:rPr>
          <w:rFonts w:ascii="Times New Roman" w:hAnsi="Times New Roman"/>
          <w:sz w:val="28"/>
          <w:szCs w:val="28"/>
        </w:rPr>
        <w:t>3</w:t>
      </w:r>
      <w:r w:rsidRPr="002C0943">
        <w:rPr>
          <w:rFonts w:ascii="Times New Roman" w:hAnsi="Times New Roman"/>
          <w:sz w:val="28"/>
          <w:szCs w:val="28"/>
        </w:rPr>
        <w:t>.20</w:t>
      </w:r>
      <w:r w:rsidR="002C0943" w:rsidRPr="002C0943">
        <w:rPr>
          <w:rFonts w:ascii="Times New Roman" w:hAnsi="Times New Roman"/>
          <w:sz w:val="28"/>
          <w:szCs w:val="28"/>
        </w:rPr>
        <w:t>20</w:t>
      </w:r>
      <w:r w:rsidRPr="002C0943">
        <w:rPr>
          <w:rFonts w:ascii="Times New Roman" w:hAnsi="Times New Roman"/>
          <w:sz w:val="28"/>
          <w:szCs w:val="28"/>
        </w:rPr>
        <w:t xml:space="preserve"> №</w:t>
      </w:r>
      <w:r w:rsidR="005B1FBE">
        <w:rPr>
          <w:rFonts w:ascii="Times New Roman" w:hAnsi="Times New Roman"/>
          <w:sz w:val="28"/>
          <w:szCs w:val="28"/>
        </w:rPr>
        <w:t>76</w:t>
      </w:r>
      <w:r w:rsidRPr="002C0943">
        <w:rPr>
          <w:rFonts w:ascii="Times New Roman" w:hAnsi="Times New Roman"/>
          <w:sz w:val="28"/>
          <w:szCs w:val="28"/>
        </w:rPr>
        <w:t xml:space="preserve"> «О внесении изменени</w:t>
      </w:r>
      <w:r w:rsidR="00FD00C1" w:rsidRPr="002C0943">
        <w:rPr>
          <w:rFonts w:ascii="Times New Roman" w:hAnsi="Times New Roman"/>
          <w:sz w:val="28"/>
          <w:szCs w:val="28"/>
        </w:rPr>
        <w:t>я</w:t>
      </w:r>
      <w:r w:rsidRPr="002C0943">
        <w:rPr>
          <w:rFonts w:ascii="Times New Roman" w:hAnsi="Times New Roman"/>
          <w:sz w:val="28"/>
          <w:szCs w:val="28"/>
        </w:rPr>
        <w:t xml:space="preserve"> в постановление администрации города Новокузнецка от 12.11.2014 №164 «Об утверждении муниципальной программы Новокузнецкого городского округа «Управление муниципальным имуществом Новокузнецкого городского округа».</w:t>
      </w:r>
    </w:p>
    <w:p w:rsidR="00AD795A" w:rsidRPr="009F32D9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32D9">
        <w:rPr>
          <w:rFonts w:ascii="Times New Roman" w:hAnsi="Times New Roman"/>
          <w:sz w:val="28"/>
          <w:szCs w:val="28"/>
        </w:rPr>
        <w:lastRenderedPageBreak/>
        <w:t>3. Управлению информационной политики</w:t>
      </w:r>
      <w:r w:rsidR="00AC0AAB" w:rsidRPr="009F32D9">
        <w:rPr>
          <w:rFonts w:ascii="Times New Roman" w:hAnsi="Times New Roman"/>
          <w:sz w:val="28"/>
          <w:szCs w:val="28"/>
        </w:rPr>
        <w:t xml:space="preserve"> и </w:t>
      </w:r>
      <w:r w:rsidRPr="009F32D9">
        <w:rPr>
          <w:rFonts w:ascii="Times New Roman" w:hAnsi="Times New Roman"/>
          <w:sz w:val="28"/>
          <w:szCs w:val="28"/>
        </w:rPr>
        <w:t>социальных коммуникаций администрации города Новокузнецка опубликовать настоящее постановление в городской газете «Новокузнецк».</w:t>
      </w:r>
    </w:p>
    <w:p w:rsidR="00AD795A" w:rsidRPr="009F32D9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32D9">
        <w:rPr>
          <w:rFonts w:ascii="Times New Roman" w:hAnsi="Times New Roman"/>
          <w:sz w:val="28"/>
          <w:szCs w:val="28"/>
        </w:rPr>
        <w:t>4. Настоящее постановление вступает в силу после его официального опубликования и распространяет свое действие на правоотношения, возникшие с 1 января 20</w:t>
      </w:r>
      <w:r w:rsidR="009F32D9" w:rsidRPr="009F32D9">
        <w:rPr>
          <w:rFonts w:ascii="Times New Roman" w:hAnsi="Times New Roman"/>
          <w:sz w:val="28"/>
          <w:szCs w:val="28"/>
        </w:rPr>
        <w:t>20</w:t>
      </w:r>
      <w:r w:rsidRPr="009F32D9">
        <w:rPr>
          <w:rFonts w:ascii="Times New Roman" w:hAnsi="Times New Roman"/>
          <w:sz w:val="28"/>
          <w:szCs w:val="28"/>
        </w:rPr>
        <w:t xml:space="preserve"> года.</w:t>
      </w:r>
    </w:p>
    <w:p w:rsidR="00AD795A" w:rsidRPr="009F32D9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32D9">
        <w:rPr>
          <w:rFonts w:ascii="Times New Roman" w:hAnsi="Times New Roman"/>
          <w:sz w:val="28"/>
          <w:szCs w:val="28"/>
        </w:rPr>
        <w:t>5. </w:t>
      </w:r>
      <w:proofErr w:type="gramStart"/>
      <w:r w:rsidRPr="009F32D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F32D9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первого заместителя Главы города.</w:t>
      </w:r>
    </w:p>
    <w:p w:rsidR="00AD795A" w:rsidRPr="009F32D9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795A" w:rsidRPr="009F32D9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795A" w:rsidRPr="009F32D9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AD795A" w:rsidRPr="00EB02CE" w:rsidTr="00CB278A">
        <w:tc>
          <w:tcPr>
            <w:tcW w:w="4926" w:type="dxa"/>
          </w:tcPr>
          <w:p w:rsidR="00AD795A" w:rsidRPr="009F32D9" w:rsidRDefault="00AD795A" w:rsidP="00CB27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32D9">
              <w:rPr>
                <w:rFonts w:ascii="Times New Roman" w:hAnsi="Times New Roman"/>
                <w:sz w:val="28"/>
                <w:szCs w:val="28"/>
              </w:rPr>
              <w:t>Глава города</w:t>
            </w:r>
          </w:p>
        </w:tc>
        <w:tc>
          <w:tcPr>
            <w:tcW w:w="4927" w:type="dxa"/>
          </w:tcPr>
          <w:p w:rsidR="00AD795A" w:rsidRPr="00EB02CE" w:rsidRDefault="00AD795A" w:rsidP="00CB278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32D9">
              <w:rPr>
                <w:rFonts w:ascii="Times New Roman" w:hAnsi="Times New Roman"/>
                <w:sz w:val="28"/>
                <w:szCs w:val="28"/>
              </w:rPr>
              <w:t>С.Н. Кузнецов</w:t>
            </w:r>
          </w:p>
        </w:tc>
      </w:tr>
    </w:tbl>
    <w:p w:rsidR="00AD795A" w:rsidRPr="00EB02CE" w:rsidRDefault="00AD795A" w:rsidP="00AD79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</w:p>
    <w:p w:rsidR="00AD795A" w:rsidRPr="00AD795A" w:rsidRDefault="00AD795A" w:rsidP="00AD795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br w:type="page"/>
      </w:r>
      <w:r w:rsidRPr="00EB02CE">
        <w:rPr>
          <w:rFonts w:ascii="Times New Roman" w:hAnsi="Times New Roman"/>
          <w:sz w:val="28"/>
          <w:szCs w:val="28"/>
        </w:rPr>
        <w:lastRenderedPageBreak/>
        <w:t>Приложение</w:t>
      </w:r>
      <w:r w:rsidRPr="00EB02CE">
        <w:rPr>
          <w:rFonts w:ascii="Times New Roman" w:hAnsi="Times New Roman"/>
          <w:sz w:val="28"/>
          <w:szCs w:val="28"/>
        </w:rPr>
        <w:br/>
        <w:t>к постановлению администрации</w:t>
      </w:r>
      <w:r w:rsidRPr="00EB02CE">
        <w:rPr>
          <w:rFonts w:ascii="Times New Roman" w:hAnsi="Times New Roman"/>
          <w:sz w:val="28"/>
          <w:szCs w:val="28"/>
        </w:rPr>
        <w:br/>
        <w:t>города Новокузнецка</w:t>
      </w:r>
      <w:r w:rsidRPr="00EB02CE">
        <w:rPr>
          <w:rFonts w:ascii="Times New Roman" w:hAnsi="Times New Roman"/>
          <w:sz w:val="28"/>
          <w:szCs w:val="28"/>
        </w:rPr>
        <w:br/>
      </w:r>
      <w:r w:rsidRPr="00AD795A">
        <w:rPr>
          <w:rFonts w:ascii="Times New Roman" w:hAnsi="Times New Roman"/>
          <w:sz w:val="28"/>
          <w:szCs w:val="28"/>
        </w:rPr>
        <w:t xml:space="preserve">от </w:t>
      </w:r>
      <w:r w:rsidR="00B9517E" w:rsidRPr="00B9517E">
        <w:rPr>
          <w:rFonts w:ascii="Times New Roman" w:hAnsi="Times New Roman"/>
          <w:sz w:val="28"/>
          <w:szCs w:val="28"/>
          <w:u w:val="single"/>
        </w:rPr>
        <w:t>31.07.2020</w:t>
      </w:r>
      <w:r w:rsidR="003F56DF">
        <w:rPr>
          <w:rFonts w:ascii="Times New Roman" w:hAnsi="Times New Roman"/>
          <w:sz w:val="28"/>
          <w:szCs w:val="28"/>
        </w:rPr>
        <w:t xml:space="preserve"> </w:t>
      </w:r>
      <w:r w:rsidRPr="00AD795A">
        <w:rPr>
          <w:rFonts w:ascii="Times New Roman" w:hAnsi="Times New Roman"/>
          <w:sz w:val="28"/>
          <w:szCs w:val="28"/>
        </w:rPr>
        <w:t xml:space="preserve">№ </w:t>
      </w:r>
      <w:r w:rsidR="00B9517E" w:rsidRPr="00B9517E">
        <w:rPr>
          <w:rFonts w:ascii="Times New Roman" w:hAnsi="Times New Roman"/>
          <w:sz w:val="28"/>
          <w:szCs w:val="28"/>
          <w:u w:val="single"/>
        </w:rPr>
        <w:t>170</w:t>
      </w:r>
    </w:p>
    <w:p w:rsidR="00AD795A" w:rsidRPr="00AD795A" w:rsidRDefault="00AD795A" w:rsidP="00AD795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D795A" w:rsidRPr="00EB02CE" w:rsidRDefault="00AD795A" w:rsidP="00AD795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D795A">
        <w:rPr>
          <w:rFonts w:ascii="Times New Roman" w:hAnsi="Times New Roman"/>
          <w:sz w:val="28"/>
          <w:szCs w:val="28"/>
        </w:rPr>
        <w:t>Приложение</w:t>
      </w:r>
      <w:r w:rsidRPr="00AD795A">
        <w:rPr>
          <w:rFonts w:ascii="Times New Roman" w:hAnsi="Times New Roman"/>
          <w:sz w:val="28"/>
          <w:szCs w:val="28"/>
        </w:rPr>
        <w:br/>
      </w:r>
      <w:r w:rsidRPr="00EB02CE">
        <w:rPr>
          <w:rFonts w:ascii="Times New Roman" w:hAnsi="Times New Roman"/>
          <w:sz w:val="28"/>
          <w:szCs w:val="28"/>
        </w:rPr>
        <w:t>к постановлению администрации</w:t>
      </w:r>
      <w:r w:rsidRPr="00EB02CE">
        <w:rPr>
          <w:rFonts w:ascii="Times New Roman" w:hAnsi="Times New Roman"/>
          <w:sz w:val="28"/>
          <w:szCs w:val="28"/>
        </w:rPr>
        <w:br/>
        <w:t>города Новокузнецка</w:t>
      </w:r>
      <w:r w:rsidRPr="00EB02CE">
        <w:rPr>
          <w:rFonts w:ascii="Times New Roman" w:hAnsi="Times New Roman"/>
          <w:sz w:val="28"/>
          <w:szCs w:val="28"/>
        </w:rPr>
        <w:br/>
        <w:t>от 12.11.2014 №164</w:t>
      </w:r>
    </w:p>
    <w:p w:rsidR="00AD795A" w:rsidRPr="00DB764C" w:rsidRDefault="00AD795A" w:rsidP="00BC63E1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764C">
        <w:rPr>
          <w:rFonts w:ascii="Times New Roman" w:hAnsi="Times New Roman"/>
          <w:sz w:val="28"/>
          <w:szCs w:val="28"/>
        </w:rPr>
        <w:t>Муниципальная программа Новокузнецкого городского округа</w:t>
      </w:r>
    </w:p>
    <w:p w:rsidR="00AD795A" w:rsidRPr="00DB764C" w:rsidRDefault="00AD795A" w:rsidP="00BC63E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B764C">
        <w:rPr>
          <w:rFonts w:ascii="Times New Roman" w:hAnsi="Times New Roman"/>
          <w:bCs/>
          <w:sz w:val="28"/>
          <w:szCs w:val="28"/>
        </w:rPr>
        <w:t>«</w:t>
      </w:r>
      <w:r w:rsidR="00D85C1B">
        <w:rPr>
          <w:rFonts w:ascii="Times New Roman" w:hAnsi="Times New Roman"/>
          <w:bCs/>
          <w:sz w:val="28"/>
          <w:szCs w:val="28"/>
        </w:rPr>
        <w:t>Управление муниципальным имуществом Новокузнецкого городского округа»</w:t>
      </w:r>
      <w:r w:rsidRPr="00DB764C">
        <w:rPr>
          <w:rFonts w:ascii="Times New Roman" w:hAnsi="Times New Roman"/>
          <w:bCs/>
          <w:sz w:val="28"/>
          <w:szCs w:val="28"/>
        </w:rPr>
        <w:t xml:space="preserve"> </w:t>
      </w:r>
    </w:p>
    <w:p w:rsidR="00AD795A" w:rsidRPr="00DB764C" w:rsidRDefault="00AD795A" w:rsidP="00BC63E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DB764C">
        <w:rPr>
          <w:rFonts w:ascii="Times New Roman" w:hAnsi="Times New Roman"/>
          <w:sz w:val="28"/>
          <w:szCs w:val="28"/>
        </w:rPr>
        <w:t>Паспорт муниципальной программы Новокузнецкого городского округа</w:t>
      </w:r>
    </w:p>
    <w:p w:rsidR="00AD795A" w:rsidRPr="00DB764C" w:rsidRDefault="00D85C1B" w:rsidP="00BC63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Управление муниципальным имуществом Новокузнецкого городского округа</w:t>
      </w: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000"/>
      </w:tblPr>
      <w:tblGrid>
        <w:gridCol w:w="577"/>
        <w:gridCol w:w="3119"/>
        <w:gridCol w:w="3551"/>
        <w:gridCol w:w="2544"/>
      </w:tblGrid>
      <w:tr w:rsidR="00AD795A" w:rsidRPr="00AD795A" w:rsidTr="00502E57">
        <w:trPr>
          <w:trHeight w:val="58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AD795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Управление муниципальным имуществом Новокузнецкого городского округа (далее - программа)</w:t>
            </w:r>
          </w:p>
        </w:tc>
      </w:tr>
      <w:tr w:rsidR="00AD795A" w:rsidRPr="00AD795A" w:rsidTr="00502E57">
        <w:trPr>
          <w:trHeight w:val="647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Наименование государственной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AD795A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AD795A" w:rsidRPr="00AD795A" w:rsidTr="004E7A14">
        <w:trPr>
          <w:trHeight w:val="1925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Реквизиты распоряжения администрации города Новокузнецка об утверждении перечня программ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DB764C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города Новокузнецка от 20.09.2018 №1341 «Об утверждении перечня действующих муниципальных программ Новокузнецкого городского округа и муниципальных программ Новокузнецкого городского округа, планируемых к реализации»</w:t>
            </w:r>
          </w:p>
        </w:tc>
      </w:tr>
      <w:tr w:rsidR="00AD795A" w:rsidRPr="00AD795A" w:rsidTr="00502E57">
        <w:trPr>
          <w:trHeight w:val="405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Директор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Первый заместитель Главы города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AD795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Разработчик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Комитет по управлению муниципальным имуществом города Новокузнецка (далее – КУМИ)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AD795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Цель и задачи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EB02CE" w:rsidRDefault="00AD795A" w:rsidP="00AD795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</w:p>
          <w:p w:rsidR="00AD795A" w:rsidRPr="00EB02CE" w:rsidRDefault="00DB764C" w:rsidP="00AD795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D795A" w:rsidRPr="00EB02CE">
              <w:rPr>
                <w:rFonts w:ascii="Times New Roman" w:hAnsi="Times New Roman" w:cs="Times New Roman"/>
                <w:sz w:val="24"/>
                <w:szCs w:val="24"/>
              </w:rPr>
              <w:t>овышение эффективности управления муниципальным имуществом и отчуждения муниципального имущества, востребованного в коммерческом обороте.</w:t>
            </w:r>
          </w:p>
          <w:p w:rsidR="00AD795A" w:rsidRPr="00EB02CE" w:rsidRDefault="00AD795A" w:rsidP="00AD795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AD795A" w:rsidRPr="00EB02CE" w:rsidRDefault="00AD795A" w:rsidP="00AD795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1. Оптимизация состава и структуры муниципального имущества, систематический анализ результатов его учета.</w:t>
            </w:r>
          </w:p>
          <w:p w:rsidR="00AD795A" w:rsidRPr="00EB02CE" w:rsidRDefault="00AD795A" w:rsidP="00AD795A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2. Увеличение доходов бюджета Новокузнецкого городского округа от использования и реализации муниципального имущества (в том числе реализации земельных участков).</w:t>
            </w:r>
          </w:p>
          <w:p w:rsidR="00AD795A" w:rsidRPr="00EB02CE" w:rsidRDefault="00AD795A" w:rsidP="00AD795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3. Обеспечение контроля муниципального имущества, в том числе его целевого использования.</w:t>
            </w:r>
          </w:p>
          <w:p w:rsidR="009C0E63" w:rsidRPr="00FA743D" w:rsidRDefault="00AD795A" w:rsidP="009C0E6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4. Повышение эффективности использования бюджетных средств</w:t>
            </w:r>
            <w:r w:rsidR="009C0E6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D795A" w:rsidRPr="00AD795A" w:rsidTr="00502E57">
        <w:trPr>
          <w:trHeight w:val="363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AD795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9F32D9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2015-202</w:t>
            </w:r>
            <w:r w:rsidR="009F32D9">
              <w:rPr>
                <w:rFonts w:ascii="Times New Roman" w:hAnsi="Times New Roman"/>
                <w:sz w:val="24"/>
                <w:szCs w:val="24"/>
              </w:rPr>
              <w:t>2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AD795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Целевые индикаторы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EB02CE" w:rsidRDefault="00AD795A" w:rsidP="00AD795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1. Процент выполнения плана по расходам, предусмотренным за счет бюджета Новокузнецкого городского округа (за исключением субсидий и субвенций).</w:t>
            </w:r>
          </w:p>
          <w:p w:rsidR="00AD795A" w:rsidRPr="00EB02CE" w:rsidRDefault="00AD795A" w:rsidP="00AD795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2. Процент выполнения плана по доходам от использования и реализации муниципального имущества (в том числе реализации земельных участков).</w:t>
            </w:r>
          </w:p>
          <w:p w:rsidR="00AD795A" w:rsidRPr="00EB02CE" w:rsidRDefault="00AD795A" w:rsidP="00AD795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3. Процент выполнения плана по доходам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обществ.</w:t>
            </w:r>
          </w:p>
          <w:p w:rsidR="00AD795A" w:rsidRPr="00EB02CE" w:rsidRDefault="00AD795A" w:rsidP="00AD795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4. Доля объектов муници</w:t>
            </w:r>
            <w:r w:rsidR="00212F30">
              <w:rPr>
                <w:rFonts w:ascii="Times New Roman" w:hAnsi="Times New Roman"/>
                <w:sz w:val="24"/>
                <w:szCs w:val="24"/>
              </w:rPr>
              <w:t>пального имущества, учтенных в реестре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</w:t>
            </w:r>
            <w:r w:rsidR="00FD00C1" w:rsidRPr="00EB02CE">
              <w:rPr>
                <w:rFonts w:ascii="Times New Roman" w:hAnsi="Times New Roman"/>
                <w:sz w:val="24"/>
                <w:szCs w:val="24"/>
              </w:rPr>
              <w:t>Новокузнецкого городского округа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>, от общего числа выявленных и подлежащих учету объектов (в рамках текущего года).</w:t>
            </w:r>
          </w:p>
          <w:p w:rsidR="00AD795A" w:rsidRPr="00EB02CE" w:rsidRDefault="00AD795A" w:rsidP="00AD795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5. Процент выполнения плана по проведению внутреннего финансового аудита в подведомственных учреждениях.</w:t>
            </w:r>
          </w:p>
          <w:p w:rsidR="00AD795A" w:rsidRPr="00EB02CE" w:rsidRDefault="00AD795A" w:rsidP="00AD795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6. Соотношение площадей муниципального имущества, переданного в безвозмездное пользование в отчетном периоде, к сумме площадей муниципального имущества, переданного в безвозмездное пользование в предыдущем периоде.</w:t>
            </w:r>
          </w:p>
          <w:p w:rsidR="00AD795A" w:rsidRPr="00EB02CE" w:rsidRDefault="00AD795A" w:rsidP="00AD795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7. Процент выполнения плана по проведению контрольных инвентаризаций.</w:t>
            </w:r>
          </w:p>
          <w:p w:rsidR="00AD795A" w:rsidRDefault="00AD795A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8. Процент сокращения задолженности по бюджетным обязательствам прошлых отчетных периодов</w:t>
            </w:r>
            <w:r w:rsidR="009819C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A743D" w:rsidRPr="00C51683" w:rsidRDefault="009819C5" w:rsidP="00FA743D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>.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 xml:space="preserve"> Доля</w:t>
            </w:r>
            <w:r w:rsidR="008E3BCE" w:rsidRPr="00C516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>объек</w:t>
            </w:r>
            <w:r w:rsidR="002B166B">
              <w:rPr>
                <w:rFonts w:ascii="Times New Roman" w:hAnsi="Times New Roman"/>
                <w:sz w:val="24"/>
                <w:szCs w:val="24"/>
              </w:rPr>
              <w:t xml:space="preserve">тов финансовой аренды (лизинга), </w:t>
            </w:r>
            <w:r w:rsidR="008E3BCE" w:rsidRPr="00C51683">
              <w:rPr>
                <w:rFonts w:ascii="Times New Roman" w:hAnsi="Times New Roman"/>
                <w:sz w:val="24"/>
                <w:szCs w:val="24"/>
              </w:rPr>
              <w:t xml:space="preserve">переданных 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>муниципальны</w:t>
            </w:r>
            <w:r w:rsidR="008E3BCE">
              <w:rPr>
                <w:rFonts w:ascii="Times New Roman" w:hAnsi="Times New Roman"/>
                <w:sz w:val="24"/>
                <w:szCs w:val="24"/>
              </w:rPr>
              <w:t>м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 xml:space="preserve"> учреждения</w:t>
            </w:r>
            <w:r w:rsidR="008E3BCE">
              <w:rPr>
                <w:rFonts w:ascii="Times New Roman" w:hAnsi="Times New Roman"/>
                <w:sz w:val="24"/>
                <w:szCs w:val="24"/>
              </w:rPr>
              <w:t>м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 xml:space="preserve"> и (или) </w:t>
            </w:r>
            <w:r w:rsidR="008E3BCE">
              <w:rPr>
                <w:rFonts w:ascii="Times New Roman" w:hAnsi="Times New Roman"/>
                <w:sz w:val="24"/>
                <w:szCs w:val="24"/>
              </w:rPr>
              <w:t>муниципальным унитарным предприятиям Новокузнецкого городского округа</w:t>
            </w:r>
            <w:r w:rsidR="002B166B">
              <w:rPr>
                <w:rFonts w:ascii="Times New Roman" w:hAnsi="Times New Roman"/>
                <w:sz w:val="24"/>
                <w:szCs w:val="24"/>
              </w:rPr>
              <w:t>,</w:t>
            </w:r>
            <w:r w:rsidR="008E3BCE">
              <w:rPr>
                <w:rFonts w:ascii="Times New Roman" w:hAnsi="Times New Roman"/>
                <w:sz w:val="24"/>
                <w:szCs w:val="24"/>
              </w:rPr>
              <w:t xml:space="preserve"> от общего количества</w:t>
            </w:r>
            <w:r w:rsidR="00E75BC3">
              <w:rPr>
                <w:rFonts w:ascii="Times New Roman" w:hAnsi="Times New Roman"/>
                <w:sz w:val="24"/>
                <w:szCs w:val="24"/>
              </w:rPr>
              <w:t xml:space="preserve"> объектов</w:t>
            </w:r>
            <w:r w:rsidR="008E3BCE">
              <w:rPr>
                <w:rFonts w:ascii="Times New Roman" w:hAnsi="Times New Roman"/>
                <w:sz w:val="24"/>
                <w:szCs w:val="24"/>
              </w:rPr>
              <w:t>, приобретенных способом</w:t>
            </w:r>
            <w:r w:rsidR="008E3BCE" w:rsidRPr="00C51683">
              <w:rPr>
                <w:rFonts w:ascii="Times New Roman" w:hAnsi="Times New Roman"/>
                <w:sz w:val="24"/>
                <w:szCs w:val="24"/>
              </w:rPr>
              <w:t xml:space="preserve"> финансовой аренды (лизинга)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A743D" w:rsidRPr="00C51683" w:rsidRDefault="00FA743D" w:rsidP="00FA743D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10. Доля уплаченных платежей в общей сумме платежей, предусмотренных лизинговым контрактом.</w:t>
            </w:r>
          </w:p>
          <w:p w:rsidR="009819C5" w:rsidRPr="00AD795A" w:rsidRDefault="00FA743D" w:rsidP="00D75CB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11</w:t>
            </w:r>
            <w:r w:rsidR="009819C5" w:rsidRPr="00C51683">
              <w:rPr>
                <w:rFonts w:ascii="Times New Roman" w:hAnsi="Times New Roman"/>
                <w:sz w:val="24"/>
                <w:szCs w:val="24"/>
              </w:rPr>
              <w:t>.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Доля работ, выполненных в полном объеме</w:t>
            </w:r>
            <w:r w:rsidR="00D75CB8">
              <w:rPr>
                <w:rFonts w:ascii="Times New Roman" w:hAnsi="Times New Roman"/>
                <w:sz w:val="24"/>
                <w:szCs w:val="24"/>
              </w:rPr>
              <w:t>,</w:t>
            </w:r>
            <w:r w:rsidR="008E3BCE">
              <w:rPr>
                <w:rFonts w:ascii="Times New Roman" w:hAnsi="Times New Roman"/>
                <w:sz w:val="24"/>
                <w:szCs w:val="24"/>
              </w:rPr>
              <w:t xml:space="preserve"> от общего объема</w:t>
            </w:r>
            <w:r w:rsidR="00E75BC3">
              <w:rPr>
                <w:rFonts w:ascii="Times New Roman" w:hAnsi="Times New Roman"/>
                <w:sz w:val="24"/>
                <w:szCs w:val="24"/>
              </w:rPr>
              <w:t xml:space="preserve"> запланированных</w:t>
            </w:r>
            <w:r w:rsidR="008E3BCE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 w:rsidR="002B166B">
              <w:rPr>
                <w:rFonts w:ascii="Times New Roman" w:hAnsi="Times New Roman"/>
                <w:sz w:val="24"/>
                <w:szCs w:val="24"/>
              </w:rPr>
              <w:t>,</w:t>
            </w:r>
            <w:r w:rsidR="008E3BCE">
              <w:rPr>
                <w:rFonts w:ascii="Times New Roman" w:hAnsi="Times New Roman"/>
                <w:sz w:val="24"/>
                <w:szCs w:val="24"/>
              </w:rPr>
              <w:t xml:space="preserve"> необходимых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 w:rsidR="00D75CB8">
              <w:rPr>
                <w:rFonts w:ascii="Times New Roman" w:hAnsi="Times New Roman"/>
                <w:sz w:val="24"/>
                <w:szCs w:val="24"/>
              </w:rPr>
              <w:t xml:space="preserve"> внесения сведений об имуществе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212F30">
              <w:rPr>
                <w:rFonts w:ascii="Times New Roman" w:hAnsi="Times New Roman"/>
                <w:sz w:val="24"/>
                <w:szCs w:val="24"/>
              </w:rPr>
              <w:t>реестр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96482F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FA743D">
              <w:rPr>
                <w:rFonts w:ascii="Times New Roman" w:hAnsi="Times New Roman"/>
                <w:sz w:val="24"/>
                <w:szCs w:val="24"/>
              </w:rPr>
              <w:t xml:space="preserve"> основных</w:t>
            </w:r>
            <w:r w:rsidRPr="00AD795A">
              <w:rPr>
                <w:rFonts w:ascii="Times New Roman" w:hAnsi="Times New Roman"/>
                <w:sz w:val="24"/>
                <w:szCs w:val="24"/>
              </w:rPr>
              <w:t xml:space="preserve"> мероприятий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02E57" w:rsidRPr="00C51683" w:rsidRDefault="00502E57" w:rsidP="00502E57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1. Обеспечение функционирования КУМИ по реализации программы.</w:t>
            </w:r>
          </w:p>
          <w:p w:rsidR="00502E57" w:rsidRPr="00C51683" w:rsidRDefault="00502E57" w:rsidP="00502E57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2. Контроль исполнения условий договоров аренды, договоров купли-продажи муниципального имущества (в том числе договоров купли-продажи земельных участков).</w:t>
            </w:r>
          </w:p>
          <w:p w:rsidR="00502E57" w:rsidRPr="00C51683" w:rsidRDefault="00502E57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3. </w:t>
            </w:r>
            <w:proofErr w:type="gramStart"/>
            <w:r w:rsidRPr="00C51683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перечислением в бюджет Новокузнецкого городского округа части прибыли муниципальных унитарных предприятий, дивидендов по находящимся в </w:t>
            </w:r>
            <w:r w:rsidRPr="00C51683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муниципальной собственности акциям акционерных обществ.</w:t>
            </w:r>
          </w:p>
          <w:p w:rsidR="00502E57" w:rsidRPr="00C51683" w:rsidRDefault="00502E57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4. 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принятие имущества в муниципальную 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аварийными.</w:t>
            </w:r>
          </w:p>
          <w:p w:rsidR="00502E57" w:rsidRPr="00C51683" w:rsidRDefault="00502E57" w:rsidP="00502E5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5. Выполнение полномочий учредителя, контроль и анализ результатов деятельности муниципальных предприятий и подведомственных учреждений; выполнение полномочий акционера в акционерных обществах и полномочий учредителя (участника) в организациях иных форм собственности, в уставных капиталах которых есть доля муниципальной собственности Новокузнецкого городского округа.</w:t>
            </w:r>
          </w:p>
          <w:p w:rsidR="00502E57" w:rsidRPr="00C51683" w:rsidRDefault="00502E57" w:rsidP="00502E5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6. Оптимизация управленческих решений в отношении муниципального имущества, передаваемого в безвозмездное пользование.</w:t>
            </w:r>
          </w:p>
          <w:p w:rsidR="00502E57" w:rsidRPr="00C51683" w:rsidRDefault="00502E57" w:rsidP="00502E57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7. Обеспечение учета и мониторинга муниципального имущества.</w:t>
            </w:r>
          </w:p>
          <w:p w:rsidR="00502E57" w:rsidRPr="00C51683" w:rsidRDefault="00502E57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8. Финансовое оздоровление сферы управления муниципальным имуществом Новокузнецкого городского округа</w:t>
            </w:r>
          </w:p>
          <w:p w:rsidR="00FA743D" w:rsidRPr="00C51683" w:rsidRDefault="00FA743D" w:rsidP="00FA74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9. Приобретение движимого имущества способом финансовой аренды (лизинга).</w:t>
            </w:r>
          </w:p>
          <w:p w:rsidR="00764A38" w:rsidRPr="00C51683" w:rsidRDefault="00FA743D" w:rsidP="00FA74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 xml:space="preserve">10.Выполнение работ и подготовка документов для внесения сведений об имуществе в </w:t>
            </w:r>
            <w:r w:rsidR="00212F30">
              <w:rPr>
                <w:rFonts w:ascii="Times New Roman" w:hAnsi="Times New Roman"/>
                <w:sz w:val="24"/>
                <w:szCs w:val="24"/>
              </w:rPr>
              <w:t>реестр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044A83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Исполнитель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C51683" w:rsidRDefault="0096482F" w:rsidP="0096482F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КУМИ</w:t>
            </w:r>
            <w:r w:rsidR="00DB764C">
              <w:rPr>
                <w:rFonts w:ascii="Times New Roman" w:hAnsi="Times New Roman"/>
                <w:sz w:val="24"/>
                <w:szCs w:val="24"/>
              </w:rPr>
              <w:t>, а</w:t>
            </w:r>
            <w:r w:rsidR="00764A38" w:rsidRPr="00C51683">
              <w:rPr>
                <w:rFonts w:ascii="Times New Roman" w:hAnsi="Times New Roman"/>
                <w:sz w:val="24"/>
                <w:szCs w:val="24"/>
              </w:rPr>
              <w:t>дминистрация города Новокузнецка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96482F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Участник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96482F" w:rsidP="0096482F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программы, тыс. рублей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Согласованное финансирование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12.1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Всего по источникам 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ind w:firstLine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9C7C83" w:rsidRPr="00AD795A" w:rsidTr="0039787D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C7C83" w:rsidRPr="00AD795A" w:rsidRDefault="009C7C83" w:rsidP="00502E57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C7C83" w:rsidRPr="00AD795A" w:rsidRDefault="009C7C83" w:rsidP="00277B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2015-2022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C7C83" w:rsidRPr="001208A2" w:rsidRDefault="009C7C83" w:rsidP="00E0465B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355993,8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9C7C83" w:rsidRPr="0039787D" w:rsidRDefault="008D2B96" w:rsidP="005F2A49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297614,74</w:t>
            </w:r>
          </w:p>
        </w:tc>
      </w:tr>
      <w:tr w:rsidR="009C7C83" w:rsidRPr="00AD795A" w:rsidTr="0039787D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C7C83" w:rsidRPr="00AD795A" w:rsidRDefault="009C7C83" w:rsidP="00502E57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C7C83" w:rsidRDefault="009C7C83" w:rsidP="008376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2015-2018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C7C83" w:rsidRPr="005F2A49" w:rsidRDefault="009C7C83" w:rsidP="00E0465B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F2A49">
              <w:rPr>
                <w:rFonts w:ascii="Times New Roman" w:eastAsia="Calibri" w:hAnsi="Times New Roman"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Pr="005F2A49">
              <w:rPr>
                <w:rFonts w:ascii="Times New Roman" w:eastAsia="Calibri" w:hAnsi="Times New Roman"/>
                <w:sz w:val="24"/>
                <w:szCs w:val="24"/>
              </w:rPr>
              <w:t>166,8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9C7C83" w:rsidRPr="0039787D" w:rsidRDefault="009C7C83" w:rsidP="0078235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106892,87</w:t>
            </w:r>
          </w:p>
        </w:tc>
      </w:tr>
      <w:tr w:rsidR="009C7C83" w:rsidRPr="00837694" w:rsidTr="00837694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C7C83" w:rsidRPr="00AD795A" w:rsidRDefault="009C7C83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C7C83" w:rsidRPr="00AD795A" w:rsidRDefault="009C7C83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C7C83" w:rsidRPr="001208A2" w:rsidRDefault="009C7C83" w:rsidP="00E0465B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208A2">
              <w:rPr>
                <w:rFonts w:ascii="Times New Roman" w:eastAsia="Calibri" w:hAnsi="Times New Roman"/>
                <w:sz w:val="24"/>
                <w:szCs w:val="24"/>
              </w:rPr>
              <w:t>22506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9C7C83" w:rsidRPr="00837694" w:rsidRDefault="009C7C83" w:rsidP="0039787D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24562,77</w:t>
            </w:r>
          </w:p>
        </w:tc>
      </w:tr>
      <w:tr w:rsidR="009C7C83" w:rsidRPr="00AD795A" w:rsidTr="0039787D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C7C83" w:rsidRPr="00AD795A" w:rsidRDefault="009C7C83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C7C83" w:rsidRPr="00AD795A" w:rsidRDefault="009C7C83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C7C83" w:rsidRPr="001208A2" w:rsidRDefault="009C7C83" w:rsidP="00E0465B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83327,9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9C7C83" w:rsidRPr="0039787D" w:rsidRDefault="008D2B96" w:rsidP="0078235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51423,1</w:t>
            </w:r>
          </w:p>
        </w:tc>
      </w:tr>
      <w:tr w:rsidR="009C7C83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C7C83" w:rsidRPr="00AD795A" w:rsidRDefault="009C7C83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C7C83" w:rsidRPr="00AD795A" w:rsidRDefault="009C7C83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C7C83" w:rsidRPr="001208A2" w:rsidRDefault="009C7C83" w:rsidP="00E0465B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80246,6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C7C83" w:rsidRPr="00AD795A" w:rsidRDefault="009C7C83" w:rsidP="0078235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40074</w:t>
            </w:r>
          </w:p>
        </w:tc>
      </w:tr>
      <w:tr w:rsidR="009C7C83" w:rsidRPr="00AD795A" w:rsidTr="00B61A3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C7C83" w:rsidRPr="00AD795A" w:rsidRDefault="009C7C83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9C7C83" w:rsidRPr="00B61A3C" w:rsidRDefault="009C7C83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1A3C"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9C7C83" w:rsidRPr="001208A2" w:rsidRDefault="009C7C83" w:rsidP="00E0465B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77746,5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9C7C83" w:rsidRPr="00B61A3C" w:rsidRDefault="009C7C83" w:rsidP="0078235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74662</w:t>
            </w:r>
          </w:p>
        </w:tc>
      </w:tr>
      <w:tr w:rsidR="00782352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lastRenderedPageBreak/>
              <w:t>12.2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502E57">
            <w:pPr>
              <w:spacing w:after="0"/>
              <w:ind w:firstLine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502E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782352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277B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</w:t>
            </w:r>
            <w:r w:rsidR="00277B2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Default="00782352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Default="00782352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782352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Default="00782352" w:rsidP="00B61A3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2015-201</w:t>
            </w:r>
            <w:r w:rsidR="00B61A3C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Default="00782352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Default="00782352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782352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78235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Default="00782352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Default="00782352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782352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78235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Default="00782352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Default="00782352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782352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78235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Default="00782352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Default="00782352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Default="009F32D9" w:rsidP="0078235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Default="009F32D9" w:rsidP="009F32D9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Default="009F32D9" w:rsidP="009F32D9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78235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12.3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ind w:firstLine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77B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</w:t>
            </w:r>
            <w:r w:rsidR="00277B2A">
              <w:rPr>
                <w:rFonts w:ascii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Default="009F32D9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Default="009F32D9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Default="00B61A3C" w:rsidP="00CB27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2015-2018</w:t>
            </w:r>
            <w:r w:rsidR="009F32D9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Default="009F32D9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Default="009F32D9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CB27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Default="009F32D9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Default="009F32D9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CB27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Default="009F32D9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Default="009F32D9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CB27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Default="009F32D9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Default="009F32D9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Default="009F32D9" w:rsidP="00CB27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Default="009F32D9" w:rsidP="009F32D9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Default="009F32D9" w:rsidP="009F32D9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12.4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ind w:firstLine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8D2B96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D2B96" w:rsidRPr="00AD795A" w:rsidRDefault="008D2B96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D2B96" w:rsidRPr="00AD795A" w:rsidRDefault="008D2B96" w:rsidP="00277B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2015-2022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D2B96" w:rsidRPr="001208A2" w:rsidRDefault="008D2B96" w:rsidP="00B61A3C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355993,8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D2B96" w:rsidRPr="0039787D" w:rsidRDefault="008D2B96" w:rsidP="008D2B96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297614,74</w:t>
            </w:r>
          </w:p>
        </w:tc>
      </w:tr>
      <w:tr w:rsidR="008D2B96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D2B96" w:rsidRPr="00AD795A" w:rsidRDefault="008D2B96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D2B96" w:rsidRPr="005F2A49" w:rsidRDefault="008D2B96" w:rsidP="00B61A3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2A49">
              <w:rPr>
                <w:rFonts w:ascii="Times New Roman" w:hAnsi="Times New Roman"/>
                <w:sz w:val="24"/>
                <w:szCs w:val="24"/>
              </w:rPr>
              <w:t>2015-2018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D2B96" w:rsidRPr="005F2A49" w:rsidRDefault="008D2B96" w:rsidP="009C7C83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F2A49">
              <w:rPr>
                <w:rFonts w:ascii="Times New Roman" w:eastAsia="Calibri" w:hAnsi="Times New Roman"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Pr="005F2A49">
              <w:rPr>
                <w:rFonts w:ascii="Times New Roman" w:eastAsia="Calibri" w:hAnsi="Times New Roman"/>
                <w:sz w:val="24"/>
                <w:szCs w:val="24"/>
              </w:rPr>
              <w:t>166,8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D2B96" w:rsidRPr="0039787D" w:rsidRDefault="008D2B96" w:rsidP="008D2B96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106892,87</w:t>
            </w:r>
          </w:p>
        </w:tc>
      </w:tr>
      <w:tr w:rsidR="008D2B96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D2B96" w:rsidRPr="00AD795A" w:rsidRDefault="008D2B96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D2B96" w:rsidRPr="00AD795A" w:rsidRDefault="008D2B96" w:rsidP="00B61A3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D2B96" w:rsidRPr="001208A2" w:rsidRDefault="008D2B96" w:rsidP="00B61A3C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208A2">
              <w:rPr>
                <w:rFonts w:ascii="Times New Roman" w:eastAsia="Calibri" w:hAnsi="Times New Roman"/>
                <w:sz w:val="24"/>
                <w:szCs w:val="24"/>
              </w:rPr>
              <w:t>22506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D2B96" w:rsidRPr="00837694" w:rsidRDefault="008D2B96" w:rsidP="008D2B96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24562,77</w:t>
            </w:r>
          </w:p>
        </w:tc>
      </w:tr>
      <w:tr w:rsidR="008D2B96" w:rsidRPr="00AD795A" w:rsidTr="00B61A3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D2B96" w:rsidRPr="00AD795A" w:rsidRDefault="008D2B96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D2B96" w:rsidRPr="00AD795A" w:rsidRDefault="008D2B96" w:rsidP="00B61A3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D2B96" w:rsidRPr="001208A2" w:rsidRDefault="008D2B96" w:rsidP="00B61A3C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83327,9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8D2B96" w:rsidRPr="0039787D" w:rsidRDefault="008D2B96" w:rsidP="008D2B96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51423,1</w:t>
            </w:r>
          </w:p>
        </w:tc>
      </w:tr>
      <w:tr w:rsidR="008D2B96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D2B96" w:rsidRPr="00AD795A" w:rsidRDefault="008D2B96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D2B96" w:rsidRPr="00AD795A" w:rsidRDefault="008D2B96" w:rsidP="00B61A3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D2B96" w:rsidRPr="001208A2" w:rsidRDefault="008D2B96" w:rsidP="00B61A3C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80246,6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D2B96" w:rsidRPr="00AD795A" w:rsidRDefault="008D2B96" w:rsidP="008D2B96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40074</w:t>
            </w:r>
          </w:p>
        </w:tc>
      </w:tr>
      <w:tr w:rsidR="008D2B96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D2B96" w:rsidRPr="00AD795A" w:rsidRDefault="008D2B96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D2B96" w:rsidRPr="00AD795A" w:rsidRDefault="008D2B96" w:rsidP="00B61A3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D2B96" w:rsidRPr="001208A2" w:rsidRDefault="008D2B96" w:rsidP="00B61A3C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77746,5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D2B96" w:rsidRPr="00B61A3C" w:rsidRDefault="008D2B96" w:rsidP="008D2B96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74662</w:t>
            </w:r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12.5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1208A2" w:rsidRDefault="009F32D9" w:rsidP="00502E57">
            <w:pPr>
              <w:spacing w:after="0"/>
              <w:ind w:firstLine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208A2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77B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</w:t>
            </w:r>
            <w:r w:rsidR="00277B2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1208A2" w:rsidRDefault="009F32D9" w:rsidP="00CB278A">
            <w:pPr>
              <w:spacing w:after="0"/>
            </w:pPr>
            <w:proofErr w:type="spellStart"/>
            <w:r w:rsidRPr="001208A2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Default="009F32D9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Default="009F32D9" w:rsidP="00B61A3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2015-201</w:t>
            </w:r>
            <w:r w:rsidR="00B61A3C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Default="009F32D9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Default="009F32D9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B61A3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61A3C" w:rsidRPr="00AD795A" w:rsidRDefault="00B61A3C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61A3C" w:rsidRPr="00AD795A" w:rsidRDefault="00B61A3C" w:rsidP="00B61A3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61A3C" w:rsidRDefault="00B61A3C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61A3C" w:rsidRDefault="00B61A3C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B61A3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61A3C" w:rsidRPr="00AD795A" w:rsidRDefault="00B61A3C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61A3C" w:rsidRPr="00AD795A" w:rsidRDefault="00B61A3C" w:rsidP="00B61A3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61A3C" w:rsidRDefault="00B61A3C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61A3C" w:rsidRDefault="00B61A3C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B61A3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61A3C" w:rsidRPr="00AD795A" w:rsidRDefault="00B61A3C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61A3C" w:rsidRPr="00AD795A" w:rsidRDefault="00B61A3C" w:rsidP="00B61A3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61A3C" w:rsidRDefault="00B61A3C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61A3C" w:rsidRDefault="00B61A3C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B61A3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61A3C" w:rsidRPr="00AD795A" w:rsidRDefault="00B61A3C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61A3C" w:rsidRPr="00AD795A" w:rsidRDefault="00B61A3C" w:rsidP="00B61A3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61A3C" w:rsidRDefault="00B61A3C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61A3C" w:rsidRDefault="00B61A3C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9F32D9" w:rsidRPr="00AD795A" w:rsidTr="00502E57">
        <w:trPr>
          <w:trHeight w:val="592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Ожидаемый результат реализации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D822D9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BF478C">
              <w:rPr>
                <w:rFonts w:ascii="Times New Roman" w:eastAsia="Calibri" w:hAnsi="Times New Roman"/>
                <w:sz w:val="24"/>
                <w:szCs w:val="24"/>
              </w:rPr>
              <w:t>К концу 202</w:t>
            </w:r>
            <w:r w:rsidR="00C51683"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Pr="00BF478C">
              <w:rPr>
                <w:rFonts w:ascii="Times New Roman" w:eastAsia="Calibri" w:hAnsi="Times New Roman"/>
                <w:sz w:val="24"/>
                <w:szCs w:val="24"/>
              </w:rPr>
              <w:t xml:space="preserve"> года планируется достижение следующих </w:t>
            </w:r>
            <w:r w:rsidR="00D822D9" w:rsidRPr="00A009E8">
              <w:rPr>
                <w:rFonts w:ascii="Times New Roman" w:eastAsia="Calibri" w:hAnsi="Times New Roman"/>
                <w:sz w:val="24"/>
                <w:szCs w:val="24"/>
              </w:rPr>
              <w:t>целевых индикаторов</w:t>
            </w:r>
            <w:r w:rsidRPr="00A009E8">
              <w:rPr>
                <w:rFonts w:ascii="Times New Roman" w:eastAsia="Calibri" w:hAnsi="Times New Roman"/>
                <w:sz w:val="24"/>
                <w:szCs w:val="24"/>
              </w:rPr>
              <w:t>:</w:t>
            </w:r>
          </w:p>
        </w:tc>
      </w:tr>
      <w:tr w:rsidR="009F32D9" w:rsidRPr="00AD795A" w:rsidTr="00BF478C">
        <w:trPr>
          <w:trHeight w:val="7236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lastRenderedPageBreak/>
              <w:t>13.1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B63439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gramStart"/>
            <w:r w:rsidRPr="00AD795A">
              <w:rPr>
                <w:rFonts w:ascii="Times New Roman" w:hAnsi="Times New Roman"/>
                <w:sz w:val="24"/>
                <w:szCs w:val="24"/>
              </w:rPr>
              <w:t>соответствии</w:t>
            </w:r>
            <w:proofErr w:type="gramEnd"/>
            <w:r w:rsidRPr="00AD795A">
              <w:rPr>
                <w:rFonts w:ascii="Times New Roman" w:hAnsi="Times New Roman"/>
                <w:sz w:val="24"/>
                <w:szCs w:val="24"/>
              </w:rPr>
              <w:t xml:space="preserve"> с планом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E75BC3" w:rsidRDefault="009F32D9" w:rsidP="008A302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1. Достижение не менее 95 % выполнения плана по расходам, предусмотренным за счет бюджета Новокузнецкого городского округа (за исключением субсидий и субвенций).</w:t>
            </w:r>
          </w:p>
          <w:p w:rsidR="009F32D9" w:rsidRPr="00E75BC3" w:rsidRDefault="009F32D9" w:rsidP="008A302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 xml:space="preserve">2. Достижение </w:t>
            </w:r>
            <w:r w:rsidR="00DE7E85">
              <w:rPr>
                <w:rFonts w:ascii="Times New Roman" w:hAnsi="Times New Roman"/>
                <w:sz w:val="24"/>
                <w:szCs w:val="24"/>
              </w:rPr>
              <w:t>не менее 92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% выполнения плана по доходам от использования и реализации муниципального имущества (в том числе реализации земельных участков).</w:t>
            </w:r>
          </w:p>
          <w:p w:rsidR="009F32D9" w:rsidRPr="00E75BC3" w:rsidRDefault="009F32D9" w:rsidP="008A302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3. Достижение 100 % выполнения плана по доходам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обществ.</w:t>
            </w:r>
          </w:p>
          <w:p w:rsidR="009F32D9" w:rsidRPr="00E75BC3" w:rsidRDefault="009F32D9" w:rsidP="008A302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 xml:space="preserve">4. Учет в </w:t>
            </w:r>
            <w:r w:rsidR="00212F30" w:rsidRPr="00E75BC3">
              <w:rPr>
                <w:rFonts w:ascii="Times New Roman" w:hAnsi="Times New Roman"/>
                <w:sz w:val="24"/>
                <w:szCs w:val="24"/>
              </w:rPr>
              <w:t>реестре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 выявленных и подлежащих учету объектов – 90 %.</w:t>
            </w:r>
          </w:p>
          <w:p w:rsidR="009F32D9" w:rsidRPr="00E75BC3" w:rsidRDefault="009F32D9" w:rsidP="008A302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5. Достижение 100 % выполнения плана по проведению внутреннего финансового аудита в подведомственных учреждениях.</w:t>
            </w:r>
          </w:p>
          <w:p w:rsidR="009F32D9" w:rsidRPr="00E75BC3" w:rsidRDefault="009F32D9" w:rsidP="008A302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6. Недопущение увеличения количества площадей недвижимого имущества, находящегося в муниципальной собственности, переданного в безвозмездное пользование.</w:t>
            </w:r>
          </w:p>
          <w:p w:rsidR="009F32D9" w:rsidRPr="00E75BC3" w:rsidRDefault="009F32D9" w:rsidP="008A302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7. Выполнение плана по проведению контрольных инвентаризаций – 100 %.</w:t>
            </w:r>
          </w:p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8. Сокращение задолженности по бюджетным обязательствам прошлых периодов – 100 %.</w:t>
            </w:r>
          </w:p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9.</w:t>
            </w:r>
            <w:r w:rsidR="00A009E8"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D822D9" w:rsidRPr="00E75BC3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объектов финансовой аренды (лизинга</w:t>
            </w:r>
            <w:r w:rsidR="00D75CB8" w:rsidRPr="00E75BC3">
              <w:rPr>
                <w:rFonts w:ascii="Times New Roman" w:hAnsi="Times New Roman"/>
                <w:sz w:val="24"/>
                <w:szCs w:val="24"/>
              </w:rPr>
              <w:t>)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муниципальны</w:t>
            </w:r>
            <w:r w:rsidR="00D75CB8" w:rsidRPr="00E75BC3">
              <w:rPr>
                <w:rFonts w:ascii="Times New Roman" w:hAnsi="Times New Roman"/>
                <w:sz w:val="24"/>
                <w:szCs w:val="24"/>
              </w:rPr>
              <w:t>м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учреждения</w:t>
            </w:r>
            <w:r w:rsidR="00D75CB8" w:rsidRPr="00E75BC3">
              <w:rPr>
                <w:rFonts w:ascii="Times New Roman" w:hAnsi="Times New Roman"/>
                <w:sz w:val="24"/>
                <w:szCs w:val="24"/>
              </w:rPr>
              <w:t>м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и (или) </w:t>
            </w:r>
            <w:r w:rsidR="00D75CB8" w:rsidRPr="00E75BC3">
              <w:rPr>
                <w:rFonts w:ascii="Times New Roman" w:hAnsi="Times New Roman"/>
                <w:sz w:val="24"/>
                <w:szCs w:val="24"/>
              </w:rPr>
              <w:t xml:space="preserve">муниципальным унитарным предприятиям Новокузнецкого городского округа </w:t>
            </w:r>
            <w:r w:rsidR="006A4834" w:rsidRPr="00E75BC3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использ</w:t>
            </w:r>
            <w:r w:rsidR="006A4834" w:rsidRPr="00E75BC3">
              <w:rPr>
                <w:rFonts w:ascii="Times New Roman" w:hAnsi="Times New Roman"/>
                <w:sz w:val="24"/>
                <w:szCs w:val="24"/>
              </w:rPr>
              <w:t>ования при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>выполнении работ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>(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услуг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>)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, направленных на повышение благоустройства, санитарного состояния территории города Новокузнецка, 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 xml:space="preserve">приведение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технического состояния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нежилого фонда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 xml:space="preserve"> Новокузнецкого городского округа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 xml:space="preserve">в соответствие с установленными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требованиям</w:t>
            </w:r>
            <w:r w:rsidR="002B166B">
              <w:rPr>
                <w:rFonts w:ascii="Times New Roman" w:hAnsi="Times New Roman"/>
                <w:sz w:val="24"/>
                <w:szCs w:val="24"/>
              </w:rPr>
              <w:t>,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до окончания периода финансовой аренды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 xml:space="preserve"> (лизинга)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22D9" w:rsidRPr="00E75BC3">
              <w:rPr>
                <w:rFonts w:ascii="Times New Roman" w:hAnsi="Times New Roman"/>
                <w:sz w:val="24"/>
                <w:szCs w:val="24"/>
              </w:rPr>
              <w:t xml:space="preserve">в размере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100%.</w:t>
            </w:r>
            <w:proofErr w:type="gramEnd"/>
          </w:p>
          <w:p w:rsidR="009C583E" w:rsidRPr="00E75BC3" w:rsidRDefault="009C583E" w:rsidP="009C583E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  <w:r w:rsidR="006A4834" w:rsidRPr="00E75BC3">
              <w:rPr>
                <w:rFonts w:ascii="Times New Roman" w:hAnsi="Times New Roman"/>
                <w:sz w:val="24"/>
                <w:szCs w:val="24"/>
              </w:rPr>
              <w:t>Обеспечение своевременного и в полном объеме осуществления платежей по контрактам финансовой аренды (лизинга)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F32D9" w:rsidRPr="00E75BC3" w:rsidRDefault="009F32D9" w:rsidP="00D4475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1</w:t>
            </w:r>
            <w:r w:rsidR="009C583E" w:rsidRPr="00E75BC3">
              <w:rPr>
                <w:rFonts w:ascii="Times New Roman" w:hAnsi="Times New Roman"/>
                <w:sz w:val="24"/>
                <w:szCs w:val="24"/>
              </w:rPr>
              <w:t>1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D822D9" w:rsidRPr="00E75BC3"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 w:rsidR="009C583E" w:rsidRPr="00E75BC3">
              <w:rPr>
                <w:rFonts w:ascii="Times New Roman" w:hAnsi="Times New Roman"/>
                <w:sz w:val="24"/>
                <w:szCs w:val="24"/>
              </w:rPr>
              <w:t xml:space="preserve"> работ для</w:t>
            </w:r>
            <w:r w:rsidR="00D44756" w:rsidRPr="00E75BC3">
              <w:rPr>
                <w:rFonts w:ascii="Times New Roman" w:hAnsi="Times New Roman"/>
                <w:sz w:val="24"/>
                <w:szCs w:val="24"/>
              </w:rPr>
              <w:t xml:space="preserve"> внесения сведений</w:t>
            </w:r>
            <w:r w:rsidR="009C583E"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4756" w:rsidRPr="00E75BC3">
              <w:rPr>
                <w:rFonts w:ascii="Times New Roman" w:hAnsi="Times New Roman"/>
                <w:sz w:val="24"/>
                <w:szCs w:val="24"/>
              </w:rPr>
              <w:t xml:space="preserve">об имуществе </w:t>
            </w:r>
            <w:r w:rsidR="009C583E" w:rsidRPr="00E75BC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D40E8E" w:rsidRPr="00E75BC3">
              <w:rPr>
                <w:rFonts w:ascii="Times New Roman" w:hAnsi="Times New Roman"/>
                <w:sz w:val="24"/>
                <w:szCs w:val="24"/>
              </w:rPr>
              <w:t>р</w:t>
            </w:r>
            <w:r w:rsidR="009C583E" w:rsidRPr="00E75BC3">
              <w:rPr>
                <w:rFonts w:ascii="Times New Roman" w:hAnsi="Times New Roman"/>
                <w:sz w:val="24"/>
                <w:szCs w:val="24"/>
              </w:rPr>
              <w:t>еестр объектов муниципальной собственности Новокузнецкого городского округа в размере 95%</w:t>
            </w:r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13.2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gramStart"/>
            <w:r w:rsidRPr="00AD795A">
              <w:rPr>
                <w:rFonts w:ascii="Times New Roman" w:hAnsi="Times New Roman"/>
                <w:sz w:val="24"/>
                <w:szCs w:val="24"/>
              </w:rPr>
              <w:t>соответствии</w:t>
            </w:r>
            <w:proofErr w:type="gramEnd"/>
            <w:r w:rsidRPr="00AD795A">
              <w:rPr>
                <w:rFonts w:ascii="Times New Roman" w:hAnsi="Times New Roman"/>
                <w:sz w:val="24"/>
                <w:szCs w:val="24"/>
              </w:rPr>
              <w:t xml:space="preserve"> с согласованным финансированием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1. Достижение не менее 95 % выполнения плана по расходам, предусмотренным за счет бюджета Новокузнецкого городского округа (за исключением субсидий и субвенций).</w:t>
            </w:r>
          </w:p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2. </w:t>
            </w:r>
            <w:r w:rsidR="00DE7E85" w:rsidRPr="00E75BC3">
              <w:rPr>
                <w:rFonts w:ascii="Times New Roman" w:hAnsi="Times New Roman"/>
                <w:sz w:val="24"/>
                <w:szCs w:val="24"/>
              </w:rPr>
              <w:t xml:space="preserve">Достижение </w:t>
            </w:r>
            <w:r w:rsidR="00DE7E85">
              <w:rPr>
                <w:rFonts w:ascii="Times New Roman" w:hAnsi="Times New Roman"/>
                <w:sz w:val="24"/>
                <w:szCs w:val="24"/>
              </w:rPr>
              <w:t>не менее 92</w:t>
            </w:r>
            <w:r w:rsidR="00DE7E85" w:rsidRPr="00E75BC3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выполнения плана по доходам от использования и реализации муниципального имущества (в том числе реализации земельных участков).</w:t>
            </w:r>
          </w:p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 xml:space="preserve">3. Достижение 100 % выполнения плана по доходам от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lastRenderedPageBreak/>
              <w:t>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обществ.</w:t>
            </w:r>
          </w:p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 xml:space="preserve">4. Учет в </w:t>
            </w:r>
            <w:r w:rsidR="00212F30" w:rsidRPr="00E75BC3">
              <w:rPr>
                <w:rFonts w:ascii="Times New Roman" w:hAnsi="Times New Roman"/>
                <w:sz w:val="24"/>
                <w:szCs w:val="24"/>
              </w:rPr>
              <w:t>реестре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 выявленных и подлежащих учету объектов – 90 %.</w:t>
            </w:r>
          </w:p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5. Достижение 100 % выполнения плана по проведению внутреннего финансового аудита в подведомственных учреждениях.</w:t>
            </w:r>
          </w:p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6. Недопущение увеличения количества площадей недвижимого имущества, находящегося в муниципальной собственности, переданного в безвозмездное пользование.</w:t>
            </w:r>
          </w:p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7. Выполнение плана по проведению контрольных инвентаризаций – 100 %.</w:t>
            </w:r>
          </w:p>
          <w:p w:rsidR="009F32D9" w:rsidRPr="00E75BC3" w:rsidRDefault="009F32D9" w:rsidP="00F70AB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8. Сокращение задолженности по бюджетным обязательствам прошлых периодов – 100 %.</w:t>
            </w:r>
          </w:p>
          <w:p w:rsidR="00E75BC3" w:rsidRPr="00E75BC3" w:rsidRDefault="00E75BC3" w:rsidP="00E75BC3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 xml:space="preserve">9. </w:t>
            </w:r>
            <w:proofErr w:type="gramStart"/>
            <w:r w:rsidR="002B166B" w:rsidRPr="00E75BC3">
              <w:rPr>
                <w:rFonts w:ascii="Times New Roman" w:hAnsi="Times New Roman"/>
                <w:sz w:val="24"/>
                <w:szCs w:val="24"/>
              </w:rPr>
              <w:t>Передача объектов финансовой аренды (лизинга) муниципальным учреждениям и (или) муниципальным унитарным предприятиям Новокузнецкого городского округа для использования при выполнении работ (услуг), направленных на повышение благоустройства, санитарного состояния территории города Новокузнецка, приведение технического состояния муниципального нежилого фонда Новокузнецкого городского округа в соответствие с установленными требованиям</w:t>
            </w:r>
            <w:r w:rsidR="002B166B">
              <w:rPr>
                <w:rFonts w:ascii="Times New Roman" w:hAnsi="Times New Roman"/>
                <w:sz w:val="24"/>
                <w:szCs w:val="24"/>
              </w:rPr>
              <w:t>,</w:t>
            </w:r>
            <w:r w:rsidR="002B166B" w:rsidRPr="00E75BC3">
              <w:rPr>
                <w:rFonts w:ascii="Times New Roman" w:hAnsi="Times New Roman"/>
                <w:sz w:val="24"/>
                <w:szCs w:val="24"/>
              </w:rPr>
              <w:t xml:space="preserve"> до окончания периода финансовой аренды (лизинга) в размере 100%.</w:t>
            </w:r>
            <w:proofErr w:type="gramEnd"/>
          </w:p>
          <w:p w:rsidR="00E75BC3" w:rsidRPr="00E75BC3" w:rsidRDefault="00E75BC3" w:rsidP="00E75BC3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10. Обеспечение своевременного и в полном объеме осуществления платежей по контрактам финансовой аренды (лизинга).</w:t>
            </w:r>
          </w:p>
          <w:p w:rsidR="009F32D9" w:rsidRPr="00E75BC3" w:rsidRDefault="00E75BC3" w:rsidP="00E75B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11. Выполнение работ для внесения сведений об имуществе в реестр объектов муниципальной собственности Новокузнецкого городского округа в размере 95%</w:t>
            </w:r>
          </w:p>
        </w:tc>
      </w:tr>
    </w:tbl>
    <w:p w:rsidR="00782352" w:rsidRPr="00EB02CE" w:rsidRDefault="00782352" w:rsidP="0078235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>1. Характеристика текущего состояния сферы управления муниципальным имуществом, основные проблемы, анализ основных показателей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EB02CE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с Федеральным </w:t>
      </w:r>
      <w:hyperlink r:id="rId12" w:history="1">
        <w:r w:rsidRPr="00EB02CE">
          <w:rPr>
            <w:rFonts w:ascii="Times New Roman" w:hAnsi="Times New Roman"/>
            <w:sz w:val="28"/>
            <w:szCs w:val="28"/>
          </w:rPr>
          <w:t>законом</w:t>
        </w:r>
      </w:hyperlink>
      <w:r w:rsidRPr="00EB02CE">
        <w:rPr>
          <w:rFonts w:ascii="Times New Roman" w:hAnsi="Times New Roman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 к вопросам местного значения относятся владение, пользование и распоряжение имуществом, находящимся в муниципальной собственности. Муниципальное имущество создает материальную основу для реализации функций (полномочий) органов местного самоуправления, предоставления муниципальных услуг.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Управление муниципальным имуществом является неотъемлемой частью деятельности администрации города Новокузнецка, выступающей от имени собственника, по решению экономических и социальных задач, укреплению </w:t>
      </w:r>
      <w:r w:rsidRPr="00EB02CE">
        <w:rPr>
          <w:rFonts w:ascii="Times New Roman" w:hAnsi="Times New Roman"/>
          <w:sz w:val="28"/>
          <w:szCs w:val="28"/>
        </w:rPr>
        <w:lastRenderedPageBreak/>
        <w:t>финансовой системы, обеспечивающей повышение уровня и качества жизни населения Новокузнецкого городского округа.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Муниципальное имущество составляет:</w:t>
      </w:r>
    </w:p>
    <w:p w:rsidR="00782352" w:rsidRPr="00EB02CE" w:rsidRDefault="00782352" w:rsidP="0078235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1) имущество, закрепленное на праве оперативного управления за муниципальными учреждениями и муниципальными казенными предприятиями;</w:t>
      </w:r>
    </w:p>
    <w:p w:rsidR="00782352" w:rsidRPr="00EB02CE" w:rsidRDefault="00782352" w:rsidP="0078235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2) имущество, закрепленное на праве хозяйственного ведения за муниципальными унитарными предприятиями;</w:t>
      </w:r>
    </w:p>
    <w:p w:rsidR="00782352" w:rsidRPr="00EB02CE" w:rsidRDefault="00782352" w:rsidP="0078235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3) имущество муниципальной казны Новокузнецкого городского округа.</w:t>
      </w:r>
    </w:p>
    <w:p w:rsidR="00782352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B02CE">
        <w:rPr>
          <w:rFonts w:ascii="Times New Roman" w:hAnsi="Times New Roman"/>
          <w:sz w:val="28"/>
          <w:szCs w:val="28"/>
        </w:rPr>
        <w:t xml:space="preserve">Учет муниципального имущества Новокузнецкого городского округа обеспечивается ведением </w:t>
      </w:r>
      <w:r w:rsidR="00212F30">
        <w:rPr>
          <w:rFonts w:ascii="Times New Roman" w:hAnsi="Times New Roman"/>
          <w:sz w:val="28"/>
          <w:szCs w:val="28"/>
        </w:rPr>
        <w:t>реестр</w:t>
      </w:r>
      <w:r w:rsidRPr="00EB02CE">
        <w:rPr>
          <w:rFonts w:ascii="Times New Roman" w:hAnsi="Times New Roman"/>
          <w:sz w:val="28"/>
          <w:szCs w:val="28"/>
        </w:rPr>
        <w:t xml:space="preserve">а объектов муниципальной собственности </w:t>
      </w:r>
      <w:r w:rsidR="00D40E8E">
        <w:rPr>
          <w:rFonts w:ascii="Times New Roman" w:hAnsi="Times New Roman"/>
          <w:sz w:val="28"/>
          <w:szCs w:val="28"/>
        </w:rPr>
        <w:t>Новокузнецкого городского округа</w:t>
      </w:r>
      <w:r w:rsidRPr="00EB02CE">
        <w:rPr>
          <w:rFonts w:ascii="Times New Roman" w:hAnsi="Times New Roman"/>
          <w:sz w:val="28"/>
          <w:szCs w:val="28"/>
        </w:rPr>
        <w:t xml:space="preserve"> в соответствии с приказом Министерства экономического развития Российской Федерации от 30.08.2011 №424 «Об утверждении Порядка ведения органами местного самоуправления </w:t>
      </w:r>
      <w:r w:rsidR="00212F30">
        <w:rPr>
          <w:rFonts w:ascii="Times New Roman" w:hAnsi="Times New Roman"/>
          <w:sz w:val="28"/>
          <w:szCs w:val="28"/>
        </w:rPr>
        <w:t>реестр</w:t>
      </w:r>
      <w:r w:rsidRPr="00EB02CE">
        <w:rPr>
          <w:rFonts w:ascii="Times New Roman" w:hAnsi="Times New Roman"/>
          <w:sz w:val="28"/>
          <w:szCs w:val="28"/>
        </w:rPr>
        <w:t>ов муниципального имущества», постановлением администрации города Новокузнецка от 17.05.2012 №70 «Об утверждении Порядка отражения в бюджетном учете операций с объектами в составе имущества муниципальной казны Новокузнецкого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городского округа»</w:t>
      </w:r>
      <w:r w:rsidR="00D85C1B">
        <w:rPr>
          <w:rFonts w:ascii="Times New Roman" w:hAnsi="Times New Roman"/>
          <w:sz w:val="28"/>
          <w:szCs w:val="28"/>
        </w:rPr>
        <w:t>, распоряжение</w:t>
      </w:r>
      <w:r w:rsidR="00DB72AB">
        <w:rPr>
          <w:rFonts w:ascii="Times New Roman" w:hAnsi="Times New Roman"/>
          <w:sz w:val="28"/>
          <w:szCs w:val="28"/>
        </w:rPr>
        <w:t>м</w:t>
      </w:r>
      <w:r w:rsidR="00D85C1B">
        <w:rPr>
          <w:rFonts w:ascii="Times New Roman" w:hAnsi="Times New Roman"/>
          <w:sz w:val="28"/>
          <w:szCs w:val="28"/>
        </w:rPr>
        <w:t xml:space="preserve"> администрации города Новокузнецка от 13.04.2020 №505 «</w:t>
      </w:r>
      <w:r w:rsidR="00D85C1B" w:rsidRPr="00D85C1B">
        <w:rPr>
          <w:rFonts w:ascii="Times New Roman" w:hAnsi="Times New Roman"/>
          <w:sz w:val="28"/>
          <w:szCs w:val="28"/>
        </w:rPr>
        <w:t xml:space="preserve">Об утверждении </w:t>
      </w:r>
      <w:proofErr w:type="gramStart"/>
      <w:r w:rsidR="00D85C1B" w:rsidRPr="00D85C1B">
        <w:rPr>
          <w:rFonts w:ascii="Times New Roman" w:hAnsi="Times New Roman"/>
          <w:sz w:val="28"/>
          <w:szCs w:val="28"/>
        </w:rPr>
        <w:t>Порядка ведения Реестра объектов муниципальной собственности Новокузнецкого городского округа</w:t>
      </w:r>
      <w:proofErr w:type="gramEnd"/>
      <w:r w:rsidR="00D85C1B">
        <w:rPr>
          <w:rFonts w:ascii="Times New Roman" w:hAnsi="Times New Roman"/>
          <w:sz w:val="28"/>
          <w:szCs w:val="28"/>
        </w:rPr>
        <w:t>»</w:t>
      </w:r>
      <w:r w:rsidRPr="00EB02CE">
        <w:rPr>
          <w:rFonts w:ascii="Times New Roman" w:hAnsi="Times New Roman"/>
          <w:sz w:val="28"/>
          <w:szCs w:val="28"/>
        </w:rPr>
        <w:t>.</w:t>
      </w:r>
    </w:p>
    <w:p w:rsidR="00782352" w:rsidRPr="00EB02CE" w:rsidRDefault="00322CB5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По состоянию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3E506F">
        <w:rPr>
          <w:rFonts w:ascii="Times New Roman" w:hAnsi="Times New Roman"/>
          <w:sz w:val="28"/>
          <w:szCs w:val="28"/>
        </w:rPr>
        <w:t xml:space="preserve">01.01.2014г. в </w:t>
      </w:r>
      <w:r w:rsidR="00212F30">
        <w:rPr>
          <w:rFonts w:ascii="Times New Roman" w:hAnsi="Times New Roman"/>
          <w:sz w:val="28"/>
          <w:szCs w:val="28"/>
        </w:rPr>
        <w:t>реестре</w:t>
      </w:r>
      <w:r w:rsidRPr="003E506F">
        <w:rPr>
          <w:rFonts w:ascii="Times New Roman" w:hAnsi="Times New Roman"/>
          <w:sz w:val="28"/>
          <w:szCs w:val="28"/>
        </w:rPr>
        <w:t xml:space="preserve"> объектов муниципальной собственности </w:t>
      </w:r>
      <w:r w:rsidR="00D40E8E" w:rsidRPr="00EB02CE">
        <w:rPr>
          <w:rFonts w:ascii="Times New Roman" w:hAnsi="Times New Roman"/>
          <w:sz w:val="28"/>
          <w:szCs w:val="28"/>
        </w:rPr>
        <w:t>Новокузнецкого городского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506F">
        <w:rPr>
          <w:rFonts w:ascii="Times New Roman" w:hAnsi="Times New Roman"/>
          <w:sz w:val="28"/>
          <w:szCs w:val="28"/>
        </w:rPr>
        <w:t>числилось имущество первоначальной стоимостью на сумму 29 852 091,80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ублей,</w:t>
      </w:r>
      <w:r w:rsidRPr="003E506F">
        <w:rPr>
          <w:rFonts w:ascii="Times New Roman" w:hAnsi="Times New Roman"/>
          <w:sz w:val="28"/>
          <w:szCs w:val="28"/>
        </w:rPr>
        <w:t xml:space="preserve"> </w:t>
      </w:r>
      <w:r w:rsidRPr="00EB02CE">
        <w:rPr>
          <w:rFonts w:ascii="Times New Roman" w:hAnsi="Times New Roman"/>
          <w:sz w:val="28"/>
          <w:szCs w:val="28"/>
        </w:rPr>
        <w:t xml:space="preserve">на </w:t>
      </w:r>
      <w:r w:rsidRPr="0074392F">
        <w:rPr>
          <w:rFonts w:ascii="Times New Roman" w:hAnsi="Times New Roman"/>
          <w:sz w:val="28"/>
          <w:szCs w:val="28"/>
        </w:rPr>
        <w:t xml:space="preserve">31.12.2019 - </w:t>
      </w:r>
      <w:r w:rsidRPr="0074392F">
        <w:rPr>
          <w:rFonts w:ascii="Times New Roman" w:hAnsi="Times New Roman"/>
          <w:color w:val="000000" w:themeColor="text1"/>
          <w:sz w:val="28"/>
          <w:szCs w:val="28"/>
        </w:rPr>
        <w:t xml:space="preserve">32 129 224,39 </w:t>
      </w:r>
      <w:r w:rsidRPr="0074392F">
        <w:rPr>
          <w:rFonts w:ascii="Times New Roman" w:hAnsi="Times New Roman"/>
          <w:sz w:val="28"/>
          <w:szCs w:val="28"/>
        </w:rPr>
        <w:t xml:space="preserve">тыс.рублей. </w:t>
      </w:r>
      <w:r w:rsidR="004D2DCD" w:rsidRPr="00EB02CE">
        <w:rPr>
          <w:rFonts w:ascii="Times New Roman" w:hAnsi="Times New Roman"/>
          <w:sz w:val="28"/>
          <w:szCs w:val="28"/>
        </w:rPr>
        <w:t xml:space="preserve"> </w:t>
      </w:r>
      <w:r w:rsidR="00782352" w:rsidRPr="0074392F">
        <w:rPr>
          <w:rFonts w:ascii="Times New Roman" w:hAnsi="Times New Roman"/>
          <w:sz w:val="28"/>
          <w:szCs w:val="28"/>
        </w:rPr>
        <w:t>Основную часть составляют объекты жилищно-коммунального</w:t>
      </w:r>
      <w:r w:rsidR="00782352" w:rsidRPr="00EB02CE">
        <w:rPr>
          <w:rFonts w:ascii="Times New Roman" w:hAnsi="Times New Roman"/>
          <w:sz w:val="28"/>
          <w:szCs w:val="28"/>
        </w:rPr>
        <w:t>, дорожно-коммунального хозяйства, образования, социальной защиты, культуры, спорта, жи</w:t>
      </w:r>
      <w:r w:rsidR="00782352">
        <w:rPr>
          <w:rFonts w:ascii="Times New Roman" w:hAnsi="Times New Roman"/>
          <w:sz w:val="28"/>
          <w:szCs w:val="28"/>
        </w:rPr>
        <w:t xml:space="preserve">лые и нежилые помещения. </w:t>
      </w:r>
      <w:r w:rsidR="00212F30">
        <w:rPr>
          <w:rFonts w:ascii="Times New Roman" w:hAnsi="Times New Roman"/>
          <w:sz w:val="28"/>
          <w:szCs w:val="28"/>
        </w:rPr>
        <w:t>Реестр</w:t>
      </w:r>
      <w:r w:rsidR="00782352" w:rsidRPr="00EB02CE">
        <w:rPr>
          <w:rFonts w:ascii="Times New Roman" w:hAnsi="Times New Roman"/>
          <w:sz w:val="28"/>
          <w:szCs w:val="28"/>
        </w:rPr>
        <w:t xml:space="preserve"> вед</w:t>
      </w:r>
      <w:r w:rsidR="00782352">
        <w:rPr>
          <w:rFonts w:ascii="Times New Roman" w:hAnsi="Times New Roman"/>
          <w:sz w:val="28"/>
          <w:szCs w:val="28"/>
        </w:rPr>
        <w:t>е</w:t>
      </w:r>
      <w:r w:rsidR="00782352" w:rsidRPr="00EB02CE">
        <w:rPr>
          <w:rFonts w:ascii="Times New Roman" w:hAnsi="Times New Roman"/>
          <w:sz w:val="28"/>
          <w:szCs w:val="28"/>
        </w:rPr>
        <w:t xml:space="preserve">тся на электронных носителях. Для формирования сведений по каждому объекту муниципальной собственности в КУМИ ведется систематический учет с использованием программного обеспечения «ПК </w:t>
      </w:r>
      <w:r w:rsidR="00782352" w:rsidRPr="00EB02CE">
        <w:rPr>
          <w:rFonts w:ascii="Times New Roman" w:hAnsi="Times New Roman"/>
          <w:sz w:val="28"/>
          <w:szCs w:val="28"/>
          <w:lang w:val="en-US"/>
        </w:rPr>
        <w:t>SAUMI</w:t>
      </w:r>
      <w:r w:rsidR="00782352" w:rsidRPr="00EB02CE">
        <w:rPr>
          <w:rFonts w:ascii="Times New Roman" w:hAnsi="Times New Roman"/>
          <w:sz w:val="28"/>
          <w:szCs w:val="28"/>
        </w:rPr>
        <w:t>» (Программный комплекс «Система автоматизированного учета муниципального имущества»), что позволяет принимать оптимальные решения по использованию имущества.</w:t>
      </w:r>
      <w:r w:rsidR="006414D1">
        <w:rPr>
          <w:rFonts w:ascii="Times New Roman" w:hAnsi="Times New Roman"/>
          <w:sz w:val="28"/>
          <w:szCs w:val="28"/>
        </w:rPr>
        <w:t xml:space="preserve"> </w:t>
      </w:r>
    </w:p>
    <w:p w:rsidR="00322CB5" w:rsidRPr="00EB02CE" w:rsidRDefault="00782352" w:rsidP="00087A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Реализация муниципального имущества является наиболее эффективным способом регулирования структуры экономики Новокузнецкого городского округа путем передачи муниципального имущества в частную собственность, продажи имущества, незадействованного в обеспечении деятельности, а также неиспользуемого или неэффективно используемого имущества. Эффективность этого способа оптимизации муниципального имущества связана с возмездным характером его отчуждения, что способствует повышению доходной части бюджета Новокузнецкого городского округа. </w:t>
      </w:r>
      <w:r w:rsidR="00322CB5" w:rsidRPr="00534733">
        <w:rPr>
          <w:rFonts w:ascii="Times New Roman" w:hAnsi="Times New Roman"/>
          <w:sz w:val="28"/>
          <w:szCs w:val="28"/>
        </w:rPr>
        <w:t>Всего от реализации муниципального имущества за период действия программы в бюджет Новокузнецкого городского округа поступило 489 956,8 тыс</w:t>
      </w:r>
      <w:proofErr w:type="gramStart"/>
      <w:r w:rsidR="00322CB5" w:rsidRPr="00534733">
        <w:rPr>
          <w:rFonts w:ascii="Times New Roman" w:hAnsi="Times New Roman"/>
          <w:sz w:val="28"/>
          <w:szCs w:val="28"/>
        </w:rPr>
        <w:t>.р</w:t>
      </w:r>
      <w:proofErr w:type="gramEnd"/>
      <w:r w:rsidR="00322CB5" w:rsidRPr="00534733">
        <w:rPr>
          <w:rFonts w:ascii="Times New Roman" w:hAnsi="Times New Roman"/>
          <w:sz w:val="28"/>
          <w:szCs w:val="28"/>
        </w:rPr>
        <w:t>ублей.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227"/>
        <w:gridCol w:w="1134"/>
        <w:gridCol w:w="1276"/>
        <w:gridCol w:w="1417"/>
        <w:gridCol w:w="1276"/>
        <w:gridCol w:w="1417"/>
      </w:tblGrid>
      <w:tr w:rsidR="00322CB5" w:rsidRPr="00EB02CE" w:rsidTr="002C0943">
        <w:tc>
          <w:tcPr>
            <w:tcW w:w="3227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after="24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322CB5" w:rsidRPr="00EB02CE" w:rsidRDefault="00322CB5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276" w:type="dxa"/>
            <w:vAlign w:val="center"/>
          </w:tcPr>
          <w:p w:rsidR="00322CB5" w:rsidRPr="00EB02CE" w:rsidRDefault="00322CB5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417" w:type="dxa"/>
            <w:vAlign w:val="center"/>
          </w:tcPr>
          <w:p w:rsidR="00322CB5" w:rsidRPr="00EB02CE" w:rsidRDefault="00322CB5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276" w:type="dxa"/>
            <w:vAlign w:val="center"/>
          </w:tcPr>
          <w:p w:rsidR="00322CB5" w:rsidRPr="00EB02CE" w:rsidRDefault="00322CB5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417" w:type="dxa"/>
            <w:vAlign w:val="center"/>
          </w:tcPr>
          <w:p w:rsidR="00322CB5" w:rsidRPr="00EB02CE" w:rsidRDefault="00322CB5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</w:tr>
      <w:tr w:rsidR="00322CB5" w:rsidRPr="00EB02CE" w:rsidTr="002C0943">
        <w:tc>
          <w:tcPr>
            <w:tcW w:w="3227" w:type="dxa"/>
          </w:tcPr>
          <w:p w:rsidR="00322CB5" w:rsidRPr="00EB02CE" w:rsidRDefault="00322CB5" w:rsidP="002C0943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 xml:space="preserve">Доходы от продажи муниципального имущества, </w:t>
            </w:r>
            <w:r w:rsidRPr="00EB02CE">
              <w:rPr>
                <w:rFonts w:ascii="Times New Roman" w:hAnsi="Times New Roman"/>
                <w:sz w:val="24"/>
                <w:szCs w:val="24"/>
              </w:rPr>
              <w:lastRenderedPageBreak/>
              <w:t>тыс. рублей</w:t>
            </w:r>
          </w:p>
        </w:tc>
        <w:tc>
          <w:tcPr>
            <w:tcW w:w="1134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EB02CE">
              <w:rPr>
                <w:rFonts w:ascii="Times New Roman" w:hAnsi="Times New Roman"/>
              </w:rPr>
              <w:lastRenderedPageBreak/>
              <w:t>183 771,5</w:t>
            </w:r>
          </w:p>
        </w:tc>
        <w:tc>
          <w:tcPr>
            <w:tcW w:w="1276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EB02CE">
              <w:rPr>
                <w:rFonts w:ascii="Times New Roman" w:hAnsi="Times New Roman"/>
              </w:rPr>
              <w:t>95 887,6</w:t>
            </w:r>
          </w:p>
        </w:tc>
        <w:tc>
          <w:tcPr>
            <w:tcW w:w="1417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EB02CE">
              <w:rPr>
                <w:rFonts w:ascii="Times New Roman" w:hAnsi="Times New Roman"/>
              </w:rPr>
              <w:t>72 910,2</w:t>
            </w:r>
          </w:p>
        </w:tc>
        <w:tc>
          <w:tcPr>
            <w:tcW w:w="1276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97 245,3</w:t>
            </w:r>
          </w:p>
        </w:tc>
        <w:tc>
          <w:tcPr>
            <w:tcW w:w="1417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40 142,2</w:t>
            </w:r>
          </w:p>
        </w:tc>
      </w:tr>
    </w:tbl>
    <w:p w:rsidR="00322CB5" w:rsidRPr="00EB02CE" w:rsidRDefault="00782352" w:rsidP="00087A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 xml:space="preserve">При управлении муниципальным имуществом </w:t>
      </w:r>
      <w:r>
        <w:rPr>
          <w:rFonts w:ascii="Times New Roman" w:hAnsi="Times New Roman"/>
          <w:sz w:val="28"/>
          <w:szCs w:val="28"/>
        </w:rPr>
        <w:t>ведется</w:t>
      </w:r>
      <w:r w:rsidRPr="00EB02CE">
        <w:rPr>
          <w:rFonts w:ascii="Times New Roman" w:hAnsi="Times New Roman"/>
          <w:sz w:val="28"/>
          <w:szCs w:val="28"/>
        </w:rPr>
        <w:t xml:space="preserve"> контроль поступлений доходов от использования муниципального имущества</w:t>
      </w:r>
      <w:r>
        <w:rPr>
          <w:rFonts w:ascii="Times New Roman" w:hAnsi="Times New Roman"/>
          <w:sz w:val="28"/>
          <w:szCs w:val="28"/>
        </w:rPr>
        <w:t>,</w:t>
      </w:r>
      <w:r w:rsidRPr="00EB02CE">
        <w:rPr>
          <w:rFonts w:ascii="Times New Roman" w:hAnsi="Times New Roman"/>
          <w:sz w:val="28"/>
          <w:szCs w:val="28"/>
        </w:rPr>
        <w:t xml:space="preserve"> осуществля</w:t>
      </w:r>
      <w:r>
        <w:rPr>
          <w:rFonts w:ascii="Times New Roman" w:hAnsi="Times New Roman"/>
          <w:sz w:val="28"/>
          <w:szCs w:val="28"/>
        </w:rPr>
        <w:t>емый</w:t>
      </w:r>
      <w:r w:rsidRPr="00EB02CE">
        <w:rPr>
          <w:rFonts w:ascii="Times New Roman" w:hAnsi="Times New Roman"/>
          <w:sz w:val="28"/>
          <w:szCs w:val="28"/>
        </w:rPr>
        <w:t xml:space="preserve"> путем администрирования доходов. Основным инструментом администрирования доходов является ежедневный анализ всех поступающих платежей, разнесение платежей по карточкам плательщиков, что позволяет иметь достоверную информацию о задолженности перед бюджетом Новокузнецкого городского округа, оперативно проводить претензионную работу и урегулировать споры в досудебном порядке. </w:t>
      </w:r>
      <w:r w:rsidR="00322CB5" w:rsidRPr="00EB02CE">
        <w:rPr>
          <w:rFonts w:ascii="Times New Roman" w:hAnsi="Times New Roman"/>
          <w:sz w:val="28"/>
          <w:szCs w:val="28"/>
        </w:rPr>
        <w:t>Всего с 201</w:t>
      </w:r>
      <w:r w:rsidR="00322CB5">
        <w:rPr>
          <w:rFonts w:ascii="Times New Roman" w:hAnsi="Times New Roman"/>
          <w:sz w:val="28"/>
          <w:szCs w:val="28"/>
        </w:rPr>
        <w:t>5</w:t>
      </w:r>
      <w:r w:rsidR="00322CB5" w:rsidRPr="00EB02CE">
        <w:rPr>
          <w:rFonts w:ascii="Times New Roman" w:hAnsi="Times New Roman"/>
          <w:sz w:val="28"/>
          <w:szCs w:val="28"/>
        </w:rPr>
        <w:t xml:space="preserve"> года арендаторам муниципального имущества, имеющим задолженность, было направлено </w:t>
      </w:r>
      <w:r w:rsidR="00322CB5" w:rsidRPr="00025287">
        <w:rPr>
          <w:rFonts w:ascii="Times New Roman" w:hAnsi="Times New Roman"/>
          <w:sz w:val="28"/>
          <w:szCs w:val="28"/>
        </w:rPr>
        <w:t>292 претензионных писем с последующим добровольным погашением задолженности.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10"/>
        <w:gridCol w:w="1134"/>
        <w:gridCol w:w="1276"/>
        <w:gridCol w:w="1134"/>
        <w:gridCol w:w="1276"/>
        <w:gridCol w:w="1417"/>
      </w:tblGrid>
      <w:tr w:rsidR="00322CB5" w:rsidRPr="00EB02CE" w:rsidTr="002C0943">
        <w:trPr>
          <w:trHeight w:val="444"/>
        </w:trPr>
        <w:tc>
          <w:tcPr>
            <w:tcW w:w="3510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276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134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417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</w:tr>
      <w:tr w:rsidR="00322CB5" w:rsidRPr="00EB02CE" w:rsidTr="002C0943">
        <w:trPr>
          <w:trHeight w:val="573"/>
        </w:trPr>
        <w:tc>
          <w:tcPr>
            <w:tcW w:w="3510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Количество претензий</w:t>
            </w:r>
          </w:p>
        </w:tc>
        <w:tc>
          <w:tcPr>
            <w:tcW w:w="1134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276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134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276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417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</w:tbl>
    <w:p w:rsidR="00322CB5" w:rsidRPr="00EB02CE" w:rsidRDefault="00782352" w:rsidP="00087A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Необходимым условием для операций с объектами недвижимого имущества муниципальной собственности является государственная регистрация прав на недвижимое имущество. Согласно Положению о порядке управления и распоряжения муниципальным имуществом Новокузнецкого городского округа, утвержденному решением Новокузнецкого городского Совета народных депутатов от 21.06.2011 №6/101, КУМИ обеспечивает проведение инвентаризации муниципального имущества и представляет интересы Новокузнецкого городского округа в органах, осуществляющих государственный кадастровый учет и государственную регистрацию прав.</w:t>
      </w:r>
      <w:r>
        <w:rPr>
          <w:rFonts w:ascii="Times New Roman" w:hAnsi="Times New Roman"/>
          <w:sz w:val="28"/>
          <w:szCs w:val="28"/>
        </w:rPr>
        <w:t xml:space="preserve"> </w:t>
      </w:r>
      <w:r w:rsidR="00322CB5" w:rsidRPr="0074392F">
        <w:rPr>
          <w:rFonts w:ascii="Times New Roman" w:hAnsi="Times New Roman"/>
          <w:sz w:val="28"/>
          <w:szCs w:val="28"/>
        </w:rPr>
        <w:t xml:space="preserve">За период реализации программы зарегистрировано в Новокузнецком отделе Управления Федеральной службы государственной регистрации, кадастра и картографии по Кемеровской области право муниципальной собственности на </w:t>
      </w:r>
      <w:r w:rsidR="00322CB5">
        <w:rPr>
          <w:rFonts w:ascii="Times New Roman" w:hAnsi="Times New Roman"/>
          <w:sz w:val="28"/>
          <w:szCs w:val="28"/>
        </w:rPr>
        <w:t>2974</w:t>
      </w:r>
      <w:r w:rsidR="00322CB5" w:rsidRPr="0074392F">
        <w:rPr>
          <w:rFonts w:ascii="Times New Roman" w:hAnsi="Times New Roman"/>
          <w:sz w:val="28"/>
          <w:szCs w:val="28"/>
        </w:rPr>
        <w:t xml:space="preserve"> объект</w:t>
      </w:r>
      <w:r w:rsidR="00D40E8E">
        <w:rPr>
          <w:rFonts w:ascii="Times New Roman" w:hAnsi="Times New Roman"/>
          <w:sz w:val="28"/>
          <w:szCs w:val="28"/>
        </w:rPr>
        <w:t>а</w:t>
      </w:r>
      <w:r w:rsidR="00322CB5" w:rsidRPr="0074392F">
        <w:rPr>
          <w:rFonts w:ascii="Times New Roman" w:hAnsi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44"/>
        <w:gridCol w:w="993"/>
        <w:gridCol w:w="1134"/>
        <w:gridCol w:w="1134"/>
        <w:gridCol w:w="974"/>
        <w:gridCol w:w="974"/>
      </w:tblGrid>
      <w:tr w:rsidR="00322CB5" w:rsidRPr="00EB02CE" w:rsidTr="002C0943">
        <w:tc>
          <w:tcPr>
            <w:tcW w:w="4644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8"/>
                <w:szCs w:val="28"/>
              </w:rPr>
              <w:br w:type="page"/>
            </w:r>
          </w:p>
        </w:tc>
        <w:tc>
          <w:tcPr>
            <w:tcW w:w="993" w:type="dxa"/>
            <w:vAlign w:val="center"/>
          </w:tcPr>
          <w:p w:rsidR="00322CB5" w:rsidRPr="00EB02CE" w:rsidRDefault="00322CB5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134" w:type="dxa"/>
            <w:vAlign w:val="center"/>
          </w:tcPr>
          <w:p w:rsidR="00322CB5" w:rsidRPr="00EB02CE" w:rsidRDefault="00322CB5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134" w:type="dxa"/>
            <w:vAlign w:val="center"/>
          </w:tcPr>
          <w:p w:rsidR="00322CB5" w:rsidRPr="00EB02CE" w:rsidRDefault="00322CB5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974" w:type="dxa"/>
            <w:vAlign w:val="center"/>
          </w:tcPr>
          <w:p w:rsidR="00322CB5" w:rsidRPr="00EB02CE" w:rsidRDefault="00322CB5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974" w:type="dxa"/>
            <w:vAlign w:val="center"/>
          </w:tcPr>
          <w:p w:rsidR="00322CB5" w:rsidRPr="00EB02CE" w:rsidRDefault="00322CB5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</w:tr>
      <w:tr w:rsidR="00322CB5" w:rsidRPr="00EB02CE" w:rsidTr="002C0943">
        <w:trPr>
          <w:trHeight w:val="1090"/>
        </w:trPr>
        <w:tc>
          <w:tcPr>
            <w:tcW w:w="4644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Количество объектов недвижимого имущества, на которые зарегистрировано право муниципальной собственности, штук</w:t>
            </w:r>
          </w:p>
        </w:tc>
        <w:tc>
          <w:tcPr>
            <w:tcW w:w="993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879</w:t>
            </w:r>
          </w:p>
        </w:tc>
        <w:tc>
          <w:tcPr>
            <w:tcW w:w="1134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674</w:t>
            </w:r>
          </w:p>
        </w:tc>
        <w:tc>
          <w:tcPr>
            <w:tcW w:w="1134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974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372</w:t>
            </w:r>
          </w:p>
        </w:tc>
        <w:tc>
          <w:tcPr>
            <w:tcW w:w="974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779</w:t>
            </w:r>
          </w:p>
        </w:tc>
      </w:tr>
    </w:tbl>
    <w:p w:rsidR="00782352" w:rsidRPr="00EB02CE" w:rsidRDefault="00782352" w:rsidP="00087A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B02CE">
        <w:rPr>
          <w:rFonts w:ascii="Times New Roman" w:hAnsi="Times New Roman"/>
          <w:sz w:val="28"/>
          <w:szCs w:val="28"/>
        </w:rPr>
        <w:t xml:space="preserve">В целях эффективного распоряжения муниципальным имуществом, а также пополнения доходной части бюджета Новокузнецкого городского округа в соответствии с Федеральным законом от 29.07.1998 №135-ФЗ «Об оценочной деятельности в Российской Федерации» проводится оценка рыночной стоимости объектов муниципальной собственности, предлагаемых для продажи, а также расчет размера арендной платы при передаче объектов муниципальной собственности в аренду. </w:t>
      </w:r>
      <w:proofErr w:type="gramEnd"/>
    </w:p>
    <w:p w:rsidR="00782352" w:rsidRPr="00EB02CE" w:rsidRDefault="00782352" w:rsidP="00782352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Важным моментом пополнения доходной части бюджета Новокузнецкого городского округа является контроль и недопущение увеличения количества площадей муниципального имущества, предоставляемых в безвозмездное </w:t>
      </w:r>
      <w:r w:rsidRPr="00EB02CE">
        <w:rPr>
          <w:rFonts w:ascii="Times New Roman" w:hAnsi="Times New Roman"/>
          <w:sz w:val="28"/>
          <w:szCs w:val="28"/>
        </w:rPr>
        <w:lastRenderedPageBreak/>
        <w:t xml:space="preserve">пользование. </w:t>
      </w:r>
      <w:proofErr w:type="gramStart"/>
      <w:r w:rsidRPr="00EB02CE">
        <w:rPr>
          <w:rFonts w:ascii="Times New Roman" w:hAnsi="Times New Roman"/>
          <w:sz w:val="28"/>
          <w:szCs w:val="28"/>
        </w:rPr>
        <w:t>В соответствии с Положением о порядке передачи в аренду и безвозмездное пользование муниципального имущества Новокузнецкого городского округа, утвержденным решением Новокузнецкого городского Совета народных депутатов от 26.04.2012 №4/77, муниципальное имущество предоставлено в безвозмездное пользование муниципальным учреждениям, некоммерческим организациям (общественным организациям ветеранов, инвалидов и т.д.) и федеральным структурам (Прокуратура Кемеровской области, Управление Министерства внутренних дел Российской Федерации по городу Новокузнецку</w:t>
      </w:r>
      <w:proofErr w:type="gramEnd"/>
      <w:r w:rsidRPr="00EB02CE">
        <w:rPr>
          <w:rFonts w:ascii="Times New Roman" w:hAnsi="Times New Roman"/>
          <w:sz w:val="28"/>
          <w:szCs w:val="28"/>
        </w:rPr>
        <w:t>).</w:t>
      </w:r>
    </w:p>
    <w:p w:rsidR="00322CB5" w:rsidRPr="00322CB5" w:rsidRDefault="00322CB5" w:rsidP="00322CB5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CB5">
        <w:rPr>
          <w:rFonts w:ascii="Times New Roman" w:hAnsi="Times New Roman"/>
          <w:sz w:val="28"/>
          <w:szCs w:val="28"/>
        </w:rPr>
        <w:t>По состоянию на 31.12.2019 общая площадь нежилых муниципальных помещений, переданных в безвозмездное пользование, составила 111,51 тыс.кв</w:t>
      </w:r>
      <w:proofErr w:type="gramStart"/>
      <w:r w:rsidRPr="00322CB5">
        <w:rPr>
          <w:rFonts w:ascii="Times New Roman" w:hAnsi="Times New Roman"/>
          <w:sz w:val="28"/>
          <w:szCs w:val="28"/>
        </w:rPr>
        <w:t>.м</w:t>
      </w:r>
      <w:proofErr w:type="gramEnd"/>
      <w:r w:rsidRPr="00322CB5">
        <w:rPr>
          <w:rFonts w:ascii="Times New Roman" w:hAnsi="Times New Roman"/>
          <w:sz w:val="28"/>
          <w:szCs w:val="28"/>
        </w:rPr>
        <w:t>, в том числе:</w:t>
      </w:r>
    </w:p>
    <w:p w:rsidR="00322CB5" w:rsidRPr="00322CB5" w:rsidRDefault="00322CB5" w:rsidP="00322CB5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CB5">
        <w:rPr>
          <w:rFonts w:ascii="Times New Roman" w:hAnsi="Times New Roman"/>
          <w:sz w:val="28"/>
          <w:szCs w:val="28"/>
        </w:rPr>
        <w:t>государственным учреждениям – 24,59 тыс. кв</w:t>
      </w:r>
      <w:proofErr w:type="gramStart"/>
      <w:r w:rsidRPr="00322CB5">
        <w:rPr>
          <w:rFonts w:ascii="Times New Roman" w:hAnsi="Times New Roman"/>
          <w:sz w:val="28"/>
          <w:szCs w:val="28"/>
        </w:rPr>
        <w:t>.м</w:t>
      </w:r>
      <w:proofErr w:type="gramEnd"/>
      <w:r w:rsidRPr="00322CB5">
        <w:rPr>
          <w:rFonts w:ascii="Times New Roman" w:hAnsi="Times New Roman"/>
          <w:sz w:val="28"/>
          <w:szCs w:val="28"/>
        </w:rPr>
        <w:t>;</w:t>
      </w:r>
    </w:p>
    <w:p w:rsidR="00322CB5" w:rsidRPr="00322CB5" w:rsidRDefault="00322CB5" w:rsidP="00322CB5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CB5">
        <w:rPr>
          <w:rFonts w:ascii="Times New Roman" w:hAnsi="Times New Roman"/>
          <w:sz w:val="28"/>
          <w:szCs w:val="28"/>
        </w:rPr>
        <w:t>муниципальным учреждениям – 22,96 тыс. кв</w:t>
      </w:r>
      <w:proofErr w:type="gramStart"/>
      <w:r w:rsidRPr="00322CB5">
        <w:rPr>
          <w:rFonts w:ascii="Times New Roman" w:hAnsi="Times New Roman"/>
          <w:sz w:val="28"/>
          <w:szCs w:val="28"/>
        </w:rPr>
        <w:t>.м</w:t>
      </w:r>
      <w:proofErr w:type="gramEnd"/>
      <w:r w:rsidRPr="00322CB5">
        <w:rPr>
          <w:rFonts w:ascii="Times New Roman" w:hAnsi="Times New Roman"/>
          <w:sz w:val="28"/>
          <w:szCs w:val="28"/>
        </w:rPr>
        <w:t>;</w:t>
      </w:r>
    </w:p>
    <w:p w:rsidR="00322CB5" w:rsidRPr="00322CB5" w:rsidRDefault="00322CB5" w:rsidP="00322CB5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CB5">
        <w:rPr>
          <w:rFonts w:ascii="Times New Roman" w:hAnsi="Times New Roman"/>
          <w:sz w:val="28"/>
          <w:szCs w:val="28"/>
        </w:rPr>
        <w:t>некоммерческим организациям - 62,38 тыс. кв</w:t>
      </w:r>
      <w:proofErr w:type="gramStart"/>
      <w:r w:rsidRPr="00322CB5">
        <w:rPr>
          <w:rFonts w:ascii="Times New Roman" w:hAnsi="Times New Roman"/>
          <w:sz w:val="28"/>
          <w:szCs w:val="28"/>
        </w:rPr>
        <w:t>.м</w:t>
      </w:r>
      <w:proofErr w:type="gramEnd"/>
      <w:r w:rsidRPr="00322CB5">
        <w:rPr>
          <w:rFonts w:ascii="Times New Roman" w:hAnsi="Times New Roman"/>
          <w:sz w:val="28"/>
          <w:szCs w:val="28"/>
        </w:rPr>
        <w:t>;</w:t>
      </w:r>
    </w:p>
    <w:p w:rsidR="00322CB5" w:rsidRPr="00322CB5" w:rsidRDefault="00322CB5" w:rsidP="00322CB5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CB5">
        <w:rPr>
          <w:rFonts w:ascii="Times New Roman" w:hAnsi="Times New Roman"/>
          <w:sz w:val="28"/>
          <w:szCs w:val="28"/>
        </w:rPr>
        <w:t>федеральным структурам – 1,58 тыс. кв.м.</w:t>
      </w:r>
    </w:p>
    <w:p w:rsidR="00782352" w:rsidRPr="00EB02CE" w:rsidRDefault="00782352" w:rsidP="00322CB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CB5">
        <w:rPr>
          <w:rFonts w:ascii="Times New Roman" w:hAnsi="Times New Roman"/>
          <w:sz w:val="28"/>
          <w:szCs w:val="28"/>
        </w:rPr>
        <w:t>Способом контроля сохранности и целевого</w:t>
      </w:r>
      <w:r w:rsidRPr="00EB02CE">
        <w:rPr>
          <w:rFonts w:ascii="Times New Roman" w:hAnsi="Times New Roman"/>
          <w:sz w:val="28"/>
          <w:szCs w:val="28"/>
        </w:rPr>
        <w:t xml:space="preserve"> использования муниципального имущества является проведение проверок соблюдения условий договора в части содержания объекта, размера фактически занимаемой площади, заявленного целевого использования.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Одним из направлений деятельности КУМИ является работа с муниципальными предприятиями, учреждениями и организациями иных форм собственности.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B02CE">
        <w:rPr>
          <w:rFonts w:ascii="Times New Roman" w:hAnsi="Times New Roman"/>
          <w:sz w:val="28"/>
          <w:szCs w:val="28"/>
        </w:rPr>
        <w:t>В соответствии с постановлением Новокузнецкого городского Совета народных депутатов от 30.01.2008 №1/1 «Об утверждении Положения «О порядке перечисления в бюджет Новокузнецкого городского округа части прибыли муниципальных унитарных предприятий Новокузнецкого городского округа» муниципальные предприятия осуществляют перечисления части прибыли в бюджет Новокузнецкого городского округа.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КУМИ в рамках полномочий учредителя проводит постоянную работу по контролю деятельности муниципальных учреждений и унитарных предприятий. Наиболее эффективными способами такой работы являются систематический сбор, анализ и утверждение бухгалтерской отчетности, </w:t>
      </w:r>
      <w:proofErr w:type="gramStart"/>
      <w:r w:rsidRPr="00EB02C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совершаемыми сделками, осуществление реорганизаций (ликвидаций) муниципальных учреждений и унитарных предприятий, формирование, увеличение (уменьшение) уставных фондов муниципальных унитарных предприятий.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Эффективной мерой по сокращению расходов на содержание подведомственных КУМИ учреждений является работа по мониторингу и контролю оказания учреждениями платных услуг, осуществление контроля за бюджетным и бухгалтерским учетом. За счет доходов, поступающих от платных услуг, учреждениями погашается часть кредиторской задолженности, пополняются основные и оборотные средства данных учреждений.</w:t>
      </w:r>
    </w:p>
    <w:p w:rsidR="00782352" w:rsidRPr="00322CB5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Одним из способов уменьшения расходов бюджетных средств, направляемых на содержание муниципального имущества, является передача имущества на праве хозяйственного ведения, оперативного управления </w:t>
      </w:r>
      <w:r w:rsidRPr="00EB02CE">
        <w:rPr>
          <w:rFonts w:ascii="Times New Roman" w:hAnsi="Times New Roman"/>
          <w:sz w:val="28"/>
          <w:szCs w:val="28"/>
        </w:rPr>
        <w:lastRenderedPageBreak/>
        <w:t xml:space="preserve">муниципальным унитарным предприятиям, а также внесение муниципального имущества в уставные капиталы акционерных обществ, учреждаемых КУМИ на основании утвержденных Новокузнецким городским Советом народных депутатов прогнозных планов приватизации муниципального имущества. </w:t>
      </w:r>
      <w:proofErr w:type="gramStart"/>
      <w:r w:rsidRPr="00EB02CE">
        <w:rPr>
          <w:rFonts w:ascii="Times New Roman" w:hAnsi="Times New Roman"/>
          <w:sz w:val="28"/>
          <w:szCs w:val="28"/>
        </w:rPr>
        <w:t>В данном случае решаются две основные задачи: 1) бремя содержания имущества ложится на создаваемые муниципальные унитарные предприятия или акционерные общества; 2)</w:t>
      </w:r>
      <w:r>
        <w:rPr>
          <w:rFonts w:ascii="Times New Roman" w:hAnsi="Times New Roman"/>
          <w:sz w:val="28"/>
          <w:szCs w:val="28"/>
        </w:rPr>
        <w:t xml:space="preserve"> перечисление </w:t>
      </w:r>
      <w:r w:rsidRPr="00EB02CE">
        <w:rPr>
          <w:rFonts w:ascii="Times New Roman" w:hAnsi="Times New Roman"/>
          <w:sz w:val="28"/>
          <w:szCs w:val="28"/>
        </w:rPr>
        <w:t>в бюджет Новокузнецкого городского округа части прибыли муни</w:t>
      </w:r>
      <w:r>
        <w:rPr>
          <w:rFonts w:ascii="Times New Roman" w:hAnsi="Times New Roman"/>
          <w:sz w:val="28"/>
          <w:szCs w:val="28"/>
        </w:rPr>
        <w:t>ципальных унитарных предприятий, дивидендов</w:t>
      </w:r>
      <w:r w:rsidRPr="00EB02CE">
        <w:rPr>
          <w:rFonts w:ascii="Times New Roman" w:hAnsi="Times New Roman"/>
          <w:sz w:val="28"/>
          <w:szCs w:val="28"/>
        </w:rPr>
        <w:t xml:space="preserve"> по итогам положительного результата финансово-хозяйственной деятельности </w:t>
      </w:r>
      <w:r w:rsidRPr="00322CB5">
        <w:rPr>
          <w:rFonts w:ascii="Times New Roman" w:hAnsi="Times New Roman"/>
          <w:sz w:val="28"/>
          <w:szCs w:val="28"/>
        </w:rPr>
        <w:t>акционерных обществ.</w:t>
      </w:r>
      <w:proofErr w:type="gramEnd"/>
    </w:p>
    <w:p w:rsidR="00322CB5" w:rsidRPr="00EB02CE" w:rsidRDefault="00764A38" w:rsidP="00322C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CB5">
        <w:rPr>
          <w:rFonts w:ascii="Times New Roman" w:hAnsi="Times New Roman"/>
          <w:sz w:val="28"/>
          <w:szCs w:val="28"/>
        </w:rPr>
        <w:t xml:space="preserve">Важный </w:t>
      </w:r>
      <w:r w:rsidR="00782352" w:rsidRPr="00322CB5">
        <w:rPr>
          <w:rFonts w:ascii="Times New Roman" w:hAnsi="Times New Roman"/>
          <w:sz w:val="28"/>
          <w:szCs w:val="28"/>
        </w:rPr>
        <w:t>этап</w:t>
      </w:r>
      <w:r w:rsidR="00782352" w:rsidRPr="00EB02CE">
        <w:rPr>
          <w:rFonts w:ascii="Times New Roman" w:hAnsi="Times New Roman"/>
          <w:sz w:val="28"/>
          <w:szCs w:val="28"/>
        </w:rPr>
        <w:t xml:space="preserve"> контроля использования муниципального имущества – судебная защита имущественных прав, которая ведется в случае нарушения условий использования муниципального имущества, платежной дисциплины пользователей, покупателей муниципального имущества. Расширился характер споров, возросло количество обращений в суд управляющих компаний о взыскании денежных средств за обслуживание муниципальных свободных нежилых помещений</w:t>
      </w:r>
      <w:r w:rsidR="00782352" w:rsidRPr="00905761">
        <w:rPr>
          <w:rFonts w:ascii="Times New Roman" w:hAnsi="Times New Roman"/>
          <w:sz w:val="28"/>
          <w:szCs w:val="28"/>
        </w:rPr>
        <w:t xml:space="preserve">. </w:t>
      </w:r>
      <w:r w:rsidR="004D2DCD" w:rsidRPr="00EB02CE">
        <w:rPr>
          <w:rFonts w:ascii="Times New Roman" w:hAnsi="Times New Roman"/>
          <w:sz w:val="28"/>
          <w:szCs w:val="28"/>
        </w:rPr>
        <w:t xml:space="preserve">Судебная защита имущественных прав Новокузнецкого городского округа позволяет снизить уровень нарушений платежной дисциплины, повысить доходную часть бюджета Новокузнецкого городского округа, а также уменьшить расходы бюджета по требованиям, предусматривающим обращение взыскания на средства бюджета </w:t>
      </w:r>
      <w:r w:rsidR="00322CB5" w:rsidRPr="00905761">
        <w:rPr>
          <w:rFonts w:ascii="Times New Roman" w:hAnsi="Times New Roman"/>
          <w:sz w:val="28"/>
          <w:szCs w:val="28"/>
        </w:rPr>
        <w:t>Новокузнецкого городского округа.</w:t>
      </w:r>
    </w:p>
    <w:tbl>
      <w:tblPr>
        <w:tblW w:w="98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1275"/>
        <w:gridCol w:w="1276"/>
        <w:gridCol w:w="1276"/>
        <w:gridCol w:w="1276"/>
        <w:gridCol w:w="1397"/>
      </w:tblGrid>
      <w:tr w:rsidR="00322CB5" w:rsidRPr="00EB02CE" w:rsidTr="002C0943">
        <w:trPr>
          <w:trHeight w:val="444"/>
        </w:trPr>
        <w:tc>
          <w:tcPr>
            <w:tcW w:w="3369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276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397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</w:tr>
      <w:tr w:rsidR="00322CB5" w:rsidRPr="00EB02CE" w:rsidTr="002C0943">
        <w:trPr>
          <w:trHeight w:val="807"/>
        </w:trPr>
        <w:tc>
          <w:tcPr>
            <w:tcW w:w="3369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Количество судебных споров</w:t>
            </w:r>
          </w:p>
        </w:tc>
        <w:tc>
          <w:tcPr>
            <w:tcW w:w="1275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205</w:t>
            </w:r>
          </w:p>
        </w:tc>
        <w:tc>
          <w:tcPr>
            <w:tcW w:w="1276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1276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1276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397" w:type="dxa"/>
          </w:tcPr>
          <w:p w:rsidR="00322CB5" w:rsidRPr="00770C0D" w:rsidRDefault="00322CB5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E5F6F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</w:tr>
    </w:tbl>
    <w:p w:rsidR="00925453" w:rsidRDefault="006414D1" w:rsidP="0092545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414D1">
        <w:rPr>
          <w:rFonts w:ascii="Times New Roman" w:hAnsi="Times New Roman"/>
          <w:sz w:val="28"/>
          <w:szCs w:val="28"/>
        </w:rPr>
        <w:t xml:space="preserve">В условиях ограниченности финансовых ресурсов решение вопросов местного значения Новокузнецкого городского округа </w:t>
      </w:r>
      <w:r w:rsidR="00344C07">
        <w:rPr>
          <w:rFonts w:ascii="Times New Roman" w:hAnsi="Times New Roman"/>
          <w:sz w:val="28"/>
          <w:szCs w:val="28"/>
        </w:rPr>
        <w:t xml:space="preserve">по </w:t>
      </w:r>
      <w:r w:rsidRPr="006414D1">
        <w:rPr>
          <w:rFonts w:ascii="Times New Roman" w:hAnsi="Times New Roman"/>
          <w:sz w:val="28"/>
          <w:szCs w:val="28"/>
        </w:rPr>
        <w:t>укреплени</w:t>
      </w:r>
      <w:r w:rsidR="00344C07">
        <w:rPr>
          <w:rFonts w:ascii="Times New Roman" w:hAnsi="Times New Roman"/>
          <w:sz w:val="28"/>
          <w:szCs w:val="28"/>
        </w:rPr>
        <w:t>ю</w:t>
      </w:r>
      <w:r w:rsidRPr="006414D1">
        <w:rPr>
          <w:rFonts w:ascii="Times New Roman" w:hAnsi="Times New Roman"/>
          <w:sz w:val="28"/>
          <w:szCs w:val="28"/>
        </w:rPr>
        <w:t xml:space="preserve"> материально-технической базы муниципальных предприятий и муниципальных учреждений в сфере городского коммунального, дорожного хозяйства, эксплуатации нежилого фонда, направленных на улучшение благоустройства, санитарного состояния территории города Новокузнецка, обеспечени</w:t>
      </w:r>
      <w:r w:rsidR="00344C07">
        <w:rPr>
          <w:rFonts w:ascii="Times New Roman" w:hAnsi="Times New Roman"/>
          <w:sz w:val="28"/>
          <w:szCs w:val="28"/>
        </w:rPr>
        <w:t>е</w:t>
      </w:r>
      <w:r w:rsidRPr="006414D1">
        <w:rPr>
          <w:rFonts w:ascii="Times New Roman" w:hAnsi="Times New Roman"/>
          <w:sz w:val="28"/>
          <w:szCs w:val="28"/>
        </w:rPr>
        <w:t xml:space="preserve"> надлежащего технического состояни</w:t>
      </w:r>
      <w:r w:rsidR="00344C07">
        <w:rPr>
          <w:rFonts w:ascii="Times New Roman" w:hAnsi="Times New Roman"/>
          <w:sz w:val="28"/>
          <w:szCs w:val="28"/>
        </w:rPr>
        <w:t>я</w:t>
      </w:r>
      <w:r w:rsidRPr="006414D1">
        <w:rPr>
          <w:rFonts w:ascii="Times New Roman" w:hAnsi="Times New Roman"/>
          <w:sz w:val="28"/>
          <w:szCs w:val="28"/>
        </w:rPr>
        <w:t xml:space="preserve"> нежилого фонда</w:t>
      </w:r>
      <w:r w:rsidR="00344C07">
        <w:rPr>
          <w:rFonts w:ascii="Times New Roman" w:hAnsi="Times New Roman"/>
          <w:sz w:val="28"/>
          <w:szCs w:val="28"/>
        </w:rPr>
        <w:t>,</w:t>
      </w:r>
      <w:r w:rsidRPr="006414D1">
        <w:rPr>
          <w:rFonts w:ascii="Times New Roman" w:hAnsi="Times New Roman"/>
          <w:sz w:val="28"/>
          <w:szCs w:val="28"/>
        </w:rPr>
        <w:t xml:space="preserve"> осуществляется путем использования финансовой аренды – лизинга. </w:t>
      </w:r>
      <w:proofErr w:type="gramEnd"/>
    </w:p>
    <w:p w:rsidR="006B6802" w:rsidRPr="006B6802" w:rsidRDefault="006B6802" w:rsidP="00983AB2">
      <w:pPr>
        <w:spacing w:after="0"/>
        <w:ind w:firstLine="567"/>
        <w:jc w:val="both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>В</w:t>
      </w:r>
      <w:r w:rsidRPr="006B6802">
        <w:rPr>
          <w:rFonts w:ascii="Times New Roman" w:eastAsia="Calibri" w:hAnsi="Times New Roman" w:cs="Arial"/>
          <w:sz w:val="28"/>
          <w:szCs w:val="28"/>
        </w:rPr>
        <w:t xml:space="preserve"> 2020 году</w:t>
      </w:r>
      <w:r w:rsidR="00174489">
        <w:rPr>
          <w:rFonts w:ascii="Times New Roman" w:eastAsia="Calibri" w:hAnsi="Times New Roman" w:cs="Arial"/>
          <w:sz w:val="28"/>
          <w:szCs w:val="28"/>
        </w:rPr>
        <w:t xml:space="preserve"> в рамках программы</w:t>
      </w:r>
      <w:r>
        <w:rPr>
          <w:rFonts w:ascii="Times New Roman" w:eastAsia="Calibri" w:hAnsi="Times New Roman" w:cs="Arial"/>
          <w:sz w:val="28"/>
          <w:szCs w:val="28"/>
        </w:rPr>
        <w:t xml:space="preserve"> планируется</w:t>
      </w:r>
      <w:r w:rsidRPr="006B6802">
        <w:rPr>
          <w:rFonts w:ascii="Times New Roman" w:eastAsia="Calibri" w:hAnsi="Times New Roman" w:cs="Arial"/>
          <w:sz w:val="28"/>
          <w:szCs w:val="28"/>
        </w:rPr>
        <w:t xml:space="preserve"> </w:t>
      </w:r>
      <w:r>
        <w:rPr>
          <w:rFonts w:ascii="Times New Roman" w:eastAsia="Calibri" w:hAnsi="Times New Roman" w:cs="Arial"/>
          <w:sz w:val="28"/>
          <w:szCs w:val="28"/>
        </w:rPr>
        <w:t>приобретение</w:t>
      </w:r>
      <w:r w:rsidR="002B166B">
        <w:rPr>
          <w:rFonts w:ascii="Times New Roman" w:eastAsia="Calibri" w:hAnsi="Times New Roman" w:cs="Arial"/>
          <w:sz w:val="28"/>
          <w:szCs w:val="28"/>
        </w:rPr>
        <w:t xml:space="preserve"> следующего</w:t>
      </w:r>
      <w:r>
        <w:rPr>
          <w:rFonts w:ascii="Times New Roman" w:eastAsia="Calibri" w:hAnsi="Times New Roman" w:cs="Arial"/>
          <w:sz w:val="28"/>
          <w:szCs w:val="28"/>
        </w:rPr>
        <w:t xml:space="preserve"> </w:t>
      </w:r>
      <w:r w:rsidRPr="006B6802">
        <w:rPr>
          <w:rFonts w:ascii="Times New Roman" w:eastAsia="Calibri" w:hAnsi="Times New Roman" w:cs="Arial"/>
          <w:sz w:val="28"/>
          <w:szCs w:val="28"/>
        </w:rPr>
        <w:t>движимого имущества в лизинг:</w:t>
      </w:r>
    </w:p>
    <w:p w:rsidR="006B6802" w:rsidRPr="006B6802" w:rsidRDefault="006B6802" w:rsidP="00983AB2">
      <w:pPr>
        <w:spacing w:after="0"/>
        <w:ind w:firstLine="567"/>
        <w:jc w:val="both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 xml:space="preserve">1) </w:t>
      </w:r>
      <w:r w:rsidRPr="006B6802">
        <w:rPr>
          <w:rFonts w:ascii="Times New Roman" w:eastAsia="Calibri" w:hAnsi="Times New Roman" w:cs="Arial"/>
          <w:sz w:val="28"/>
          <w:szCs w:val="28"/>
        </w:rPr>
        <w:t>9 ед</w:t>
      </w:r>
      <w:r>
        <w:rPr>
          <w:rFonts w:ascii="Times New Roman" w:eastAsia="Calibri" w:hAnsi="Times New Roman" w:cs="Arial"/>
          <w:sz w:val="28"/>
          <w:szCs w:val="28"/>
        </w:rPr>
        <w:t>иниц</w:t>
      </w:r>
      <w:r w:rsidRPr="006B6802">
        <w:rPr>
          <w:rFonts w:ascii="Times New Roman" w:eastAsia="Calibri" w:hAnsi="Times New Roman" w:cs="Arial"/>
          <w:sz w:val="28"/>
          <w:szCs w:val="28"/>
        </w:rPr>
        <w:t xml:space="preserve"> техники </w:t>
      </w:r>
      <w:r>
        <w:rPr>
          <w:rFonts w:ascii="Times New Roman" w:eastAsia="Calibri" w:hAnsi="Times New Roman" w:cs="Arial"/>
          <w:sz w:val="28"/>
          <w:szCs w:val="28"/>
        </w:rPr>
        <w:t>(</w:t>
      </w:r>
      <w:proofErr w:type="spellStart"/>
      <w:r w:rsidRPr="006B6802">
        <w:rPr>
          <w:rFonts w:ascii="Times New Roman" w:eastAsia="Calibri" w:hAnsi="Times New Roman" w:cs="Arial"/>
          <w:sz w:val="28"/>
          <w:szCs w:val="28"/>
        </w:rPr>
        <w:t>КАМАЗы</w:t>
      </w:r>
      <w:proofErr w:type="spellEnd"/>
      <w:r w:rsidRPr="006B6802">
        <w:rPr>
          <w:rFonts w:ascii="Times New Roman" w:eastAsia="Calibri" w:hAnsi="Times New Roman" w:cs="Arial"/>
          <w:sz w:val="28"/>
          <w:szCs w:val="28"/>
        </w:rPr>
        <w:t xml:space="preserve">, автокран, </w:t>
      </w:r>
      <w:proofErr w:type="spellStart"/>
      <w:r w:rsidRPr="006B6802">
        <w:rPr>
          <w:rFonts w:ascii="Times New Roman" w:eastAsia="Calibri" w:hAnsi="Times New Roman" w:cs="Arial"/>
          <w:sz w:val="28"/>
          <w:szCs w:val="28"/>
        </w:rPr>
        <w:t>УАЗы</w:t>
      </w:r>
      <w:proofErr w:type="spellEnd"/>
      <w:r w:rsidRPr="006B6802">
        <w:rPr>
          <w:rFonts w:ascii="Times New Roman" w:eastAsia="Calibri" w:hAnsi="Times New Roman" w:cs="Arial"/>
          <w:sz w:val="28"/>
          <w:szCs w:val="28"/>
        </w:rPr>
        <w:t>, Газель, прицепное устройство для измельчения пней</w:t>
      </w:r>
      <w:r>
        <w:rPr>
          <w:rFonts w:ascii="Times New Roman" w:eastAsia="Calibri" w:hAnsi="Times New Roman" w:cs="Arial"/>
          <w:sz w:val="28"/>
          <w:szCs w:val="28"/>
        </w:rPr>
        <w:t>)</w:t>
      </w:r>
      <w:r w:rsidRPr="006B6802">
        <w:rPr>
          <w:rFonts w:ascii="Times New Roman" w:eastAsia="Calibri" w:hAnsi="Times New Roman" w:cs="Arial"/>
          <w:sz w:val="28"/>
          <w:szCs w:val="28"/>
        </w:rPr>
        <w:t>, 7 ед</w:t>
      </w:r>
      <w:r>
        <w:rPr>
          <w:rFonts w:ascii="Times New Roman" w:eastAsia="Calibri" w:hAnsi="Times New Roman" w:cs="Arial"/>
          <w:sz w:val="28"/>
          <w:szCs w:val="28"/>
        </w:rPr>
        <w:t>иниц</w:t>
      </w:r>
      <w:r w:rsidRPr="006B6802">
        <w:rPr>
          <w:rFonts w:ascii="Times New Roman" w:eastAsia="Calibri" w:hAnsi="Times New Roman" w:cs="Arial"/>
          <w:sz w:val="28"/>
          <w:szCs w:val="28"/>
        </w:rPr>
        <w:t xml:space="preserve"> оборудования для промывки систем отопления</w:t>
      </w:r>
      <w:r w:rsidR="002B166B">
        <w:rPr>
          <w:rFonts w:ascii="Times New Roman" w:eastAsia="Calibri" w:hAnsi="Times New Roman" w:cs="Arial"/>
          <w:sz w:val="28"/>
          <w:szCs w:val="28"/>
        </w:rPr>
        <w:t xml:space="preserve"> подведомственных муниципальных образовательных организаций для передачи муниципальному автономному учреждению «</w:t>
      </w:r>
      <w:proofErr w:type="spellStart"/>
      <w:r w:rsidR="002B166B">
        <w:rPr>
          <w:rFonts w:ascii="Times New Roman" w:eastAsia="Calibri" w:hAnsi="Times New Roman" w:cs="Arial"/>
          <w:sz w:val="28"/>
          <w:szCs w:val="28"/>
        </w:rPr>
        <w:t>Ремонтно</w:t>
      </w:r>
      <w:proofErr w:type="spellEnd"/>
      <w:r w:rsidR="002B166B">
        <w:rPr>
          <w:rFonts w:ascii="Times New Roman" w:eastAsia="Calibri" w:hAnsi="Times New Roman" w:cs="Arial"/>
          <w:sz w:val="28"/>
          <w:szCs w:val="28"/>
        </w:rPr>
        <w:t xml:space="preserve"> </w:t>
      </w:r>
      <w:proofErr w:type="gramStart"/>
      <w:r w:rsidR="002B166B">
        <w:rPr>
          <w:rFonts w:ascii="Times New Roman" w:eastAsia="Calibri" w:hAnsi="Times New Roman" w:cs="Arial"/>
          <w:sz w:val="28"/>
          <w:szCs w:val="28"/>
        </w:rPr>
        <w:t>–э</w:t>
      </w:r>
      <w:proofErr w:type="gramEnd"/>
      <w:r w:rsidR="002B166B">
        <w:rPr>
          <w:rFonts w:ascii="Times New Roman" w:eastAsia="Calibri" w:hAnsi="Times New Roman" w:cs="Arial"/>
          <w:sz w:val="28"/>
          <w:szCs w:val="28"/>
        </w:rPr>
        <w:t xml:space="preserve">ксплуатационное управление»- по заявке, сформированной Комитетом образования и науки администрации города Новокузнецка; </w:t>
      </w:r>
    </w:p>
    <w:p w:rsidR="002B166B" w:rsidRDefault="006B6802" w:rsidP="00983AB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6 </w:t>
      </w:r>
      <w:r w:rsidRPr="006B6802">
        <w:rPr>
          <w:rFonts w:ascii="Times New Roman" w:hAnsi="Times New Roman"/>
          <w:sz w:val="28"/>
          <w:szCs w:val="28"/>
        </w:rPr>
        <w:t>ед</w:t>
      </w:r>
      <w:r>
        <w:rPr>
          <w:rFonts w:ascii="Times New Roman" w:hAnsi="Times New Roman"/>
          <w:sz w:val="28"/>
          <w:szCs w:val="28"/>
        </w:rPr>
        <w:t>иниц</w:t>
      </w:r>
      <w:r w:rsidR="002B166B">
        <w:rPr>
          <w:rFonts w:ascii="Times New Roman" w:hAnsi="Times New Roman"/>
          <w:sz w:val="28"/>
          <w:szCs w:val="28"/>
        </w:rPr>
        <w:t xml:space="preserve"> техники</w:t>
      </w:r>
      <w:r>
        <w:rPr>
          <w:rFonts w:ascii="Times New Roman" w:hAnsi="Times New Roman"/>
          <w:sz w:val="28"/>
          <w:szCs w:val="28"/>
        </w:rPr>
        <w:t xml:space="preserve"> для</w:t>
      </w:r>
      <w:r w:rsidR="002B166B">
        <w:rPr>
          <w:rFonts w:ascii="Times New Roman" w:hAnsi="Times New Roman"/>
          <w:sz w:val="28"/>
          <w:szCs w:val="28"/>
        </w:rPr>
        <w:t xml:space="preserve"> передачи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6802">
        <w:rPr>
          <w:rFonts w:ascii="Times New Roman" w:hAnsi="Times New Roman"/>
          <w:sz w:val="28"/>
          <w:szCs w:val="28"/>
        </w:rPr>
        <w:t>М</w:t>
      </w:r>
      <w:r w:rsidR="002B166B">
        <w:rPr>
          <w:rFonts w:ascii="Times New Roman" w:hAnsi="Times New Roman"/>
          <w:sz w:val="28"/>
          <w:szCs w:val="28"/>
        </w:rPr>
        <w:t xml:space="preserve">униципальному казенному </w:t>
      </w:r>
      <w:r w:rsidR="002B166B">
        <w:rPr>
          <w:rFonts w:ascii="Times New Roman" w:hAnsi="Times New Roman"/>
          <w:sz w:val="28"/>
          <w:szCs w:val="28"/>
        </w:rPr>
        <w:lastRenderedPageBreak/>
        <w:t>предприятию</w:t>
      </w:r>
      <w:r w:rsidRPr="006B6802">
        <w:rPr>
          <w:rFonts w:ascii="Times New Roman" w:hAnsi="Times New Roman"/>
          <w:sz w:val="28"/>
          <w:szCs w:val="28"/>
        </w:rPr>
        <w:t xml:space="preserve"> «Дороги Новокузнецка» и 4 </w:t>
      </w:r>
      <w:r w:rsidR="00983AB2" w:rsidRPr="006B6802">
        <w:rPr>
          <w:rFonts w:ascii="Times New Roman" w:hAnsi="Times New Roman"/>
          <w:sz w:val="28"/>
          <w:szCs w:val="28"/>
        </w:rPr>
        <w:t>ед</w:t>
      </w:r>
      <w:r w:rsidR="00983AB2">
        <w:rPr>
          <w:rFonts w:ascii="Times New Roman" w:hAnsi="Times New Roman"/>
          <w:sz w:val="28"/>
          <w:szCs w:val="28"/>
        </w:rPr>
        <w:t>иницы</w:t>
      </w:r>
      <w:r w:rsidR="002B166B">
        <w:rPr>
          <w:rFonts w:ascii="Times New Roman" w:hAnsi="Times New Roman"/>
          <w:sz w:val="28"/>
          <w:szCs w:val="28"/>
        </w:rPr>
        <w:t xml:space="preserve"> техники </w:t>
      </w:r>
      <w:r w:rsidRPr="006B6802">
        <w:rPr>
          <w:rFonts w:ascii="Times New Roman" w:hAnsi="Times New Roman"/>
          <w:sz w:val="28"/>
          <w:szCs w:val="28"/>
        </w:rPr>
        <w:t xml:space="preserve">для </w:t>
      </w:r>
      <w:r w:rsidR="002B166B">
        <w:rPr>
          <w:rFonts w:ascii="Times New Roman" w:hAnsi="Times New Roman"/>
          <w:sz w:val="28"/>
          <w:szCs w:val="28"/>
        </w:rPr>
        <w:t>передачи Муниципальному казенному предприятию</w:t>
      </w:r>
      <w:r w:rsidRPr="006B6802">
        <w:rPr>
          <w:rFonts w:ascii="Times New Roman" w:hAnsi="Times New Roman"/>
          <w:sz w:val="28"/>
          <w:szCs w:val="28"/>
        </w:rPr>
        <w:t xml:space="preserve"> «Служба инженерной защиты и искусственных сооружений»</w:t>
      </w:r>
      <w:r w:rsidR="00983AB2">
        <w:rPr>
          <w:rFonts w:ascii="Times New Roman" w:hAnsi="Times New Roman"/>
          <w:sz w:val="28"/>
          <w:szCs w:val="28"/>
        </w:rPr>
        <w:t>, необходимой для осуществления дорожной деятельности и работ по благоустройству на территории Новокузнецкого городского округ</w:t>
      </w:r>
      <w:proofErr w:type="gramStart"/>
      <w:r w:rsidR="00983AB2">
        <w:rPr>
          <w:rFonts w:ascii="Times New Roman" w:hAnsi="Times New Roman"/>
          <w:sz w:val="28"/>
          <w:szCs w:val="28"/>
        </w:rPr>
        <w:t>а-</w:t>
      </w:r>
      <w:proofErr w:type="gramEnd"/>
      <w:r w:rsidR="00983AB2">
        <w:rPr>
          <w:rFonts w:ascii="Times New Roman" w:hAnsi="Times New Roman"/>
          <w:sz w:val="28"/>
          <w:szCs w:val="28"/>
        </w:rPr>
        <w:t xml:space="preserve"> по заявке</w:t>
      </w:r>
      <w:r w:rsidR="00344C07">
        <w:rPr>
          <w:rFonts w:ascii="Times New Roman" w:hAnsi="Times New Roman"/>
          <w:sz w:val="28"/>
          <w:szCs w:val="28"/>
        </w:rPr>
        <w:t>,</w:t>
      </w:r>
      <w:r w:rsidR="00983AB2">
        <w:rPr>
          <w:rFonts w:ascii="Times New Roman" w:hAnsi="Times New Roman"/>
          <w:sz w:val="28"/>
          <w:szCs w:val="28"/>
        </w:rPr>
        <w:t xml:space="preserve"> сформированной Управлением </w:t>
      </w:r>
      <w:proofErr w:type="spellStart"/>
      <w:r w:rsidR="00983AB2">
        <w:rPr>
          <w:rFonts w:ascii="Times New Roman" w:hAnsi="Times New Roman"/>
          <w:sz w:val="28"/>
          <w:szCs w:val="28"/>
        </w:rPr>
        <w:t>дорожно</w:t>
      </w:r>
      <w:proofErr w:type="spellEnd"/>
      <w:r w:rsidR="00983AB2">
        <w:rPr>
          <w:rFonts w:ascii="Times New Roman" w:hAnsi="Times New Roman"/>
          <w:sz w:val="28"/>
          <w:szCs w:val="28"/>
        </w:rPr>
        <w:t xml:space="preserve">- коммунального хозяйства и благоустройства администрации города Новокузнецка; </w:t>
      </w:r>
    </w:p>
    <w:p w:rsidR="00174489" w:rsidRDefault="00174489" w:rsidP="00983AB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983AB2">
        <w:rPr>
          <w:rFonts w:ascii="Times New Roman" w:hAnsi="Times New Roman"/>
          <w:sz w:val="28"/>
          <w:szCs w:val="28"/>
        </w:rPr>
        <w:t xml:space="preserve"> 1 единицы</w:t>
      </w:r>
      <w:r w:rsidRPr="0044473D">
        <w:rPr>
          <w:rFonts w:ascii="Times New Roman" w:hAnsi="Times New Roman"/>
          <w:sz w:val="28"/>
          <w:szCs w:val="28"/>
        </w:rPr>
        <w:t xml:space="preserve"> автомобиля </w:t>
      </w:r>
      <w:r w:rsidR="00983AB2">
        <w:rPr>
          <w:rFonts w:ascii="Times New Roman" w:hAnsi="Times New Roman"/>
          <w:sz w:val="28"/>
          <w:szCs w:val="28"/>
        </w:rPr>
        <w:t>– по заявке, сформированной КУМИ</w:t>
      </w:r>
      <w:r w:rsidRPr="0044473D">
        <w:rPr>
          <w:rFonts w:ascii="Times New Roman" w:hAnsi="Times New Roman"/>
          <w:sz w:val="28"/>
          <w:szCs w:val="28"/>
        </w:rPr>
        <w:t>.</w:t>
      </w:r>
    </w:p>
    <w:p w:rsidR="00782352" w:rsidRPr="00EB02CE" w:rsidRDefault="00782352" w:rsidP="00983A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Данная программа разработана в рамках совершенствования программных методов бюджетного планирования и направлена на развитие механизма эффективного управления и распоряжения муниципальным имуществом Новокузнецкого городского округа, в том числе земельными участками, и обеспечение функционирования КУМИ по реализации данной программы.</w:t>
      </w:r>
    </w:p>
    <w:p w:rsidR="00BF478C" w:rsidRPr="004D2DCD" w:rsidRDefault="00BF478C" w:rsidP="008C1913">
      <w:pPr>
        <w:autoSpaceDE w:val="0"/>
        <w:autoSpaceDN w:val="0"/>
        <w:adjustRightInd w:val="0"/>
        <w:spacing w:before="24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D2DCD">
        <w:rPr>
          <w:rFonts w:ascii="Times New Roman" w:hAnsi="Times New Roman"/>
          <w:sz w:val="28"/>
          <w:szCs w:val="28"/>
        </w:rPr>
        <w:t>2. Нормативно-правовое обеспечение программы</w:t>
      </w:r>
    </w:p>
    <w:p w:rsidR="00CB789F" w:rsidRDefault="00CB789F" w:rsidP="00CB7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2DCD">
        <w:rPr>
          <w:rFonts w:ascii="Times New Roman" w:hAnsi="Times New Roman"/>
          <w:sz w:val="28"/>
          <w:szCs w:val="28"/>
        </w:rPr>
        <w:t xml:space="preserve">Мероприятия настоящей программы выполняются на основании следующих нормативных </w:t>
      </w:r>
      <w:r w:rsidR="00E43864">
        <w:rPr>
          <w:rFonts w:ascii="Times New Roman" w:hAnsi="Times New Roman"/>
          <w:sz w:val="28"/>
          <w:szCs w:val="28"/>
        </w:rPr>
        <w:t xml:space="preserve">правовых </w:t>
      </w:r>
      <w:r w:rsidRPr="004D2DCD">
        <w:rPr>
          <w:rFonts w:ascii="Times New Roman" w:hAnsi="Times New Roman"/>
          <w:sz w:val="28"/>
          <w:szCs w:val="28"/>
        </w:rPr>
        <w:t>актов: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0F1CDC" w:rsidRPr="000F1CDC">
        <w:rPr>
          <w:rFonts w:ascii="Times New Roman" w:hAnsi="Times New Roman"/>
          <w:sz w:val="28"/>
          <w:szCs w:val="28"/>
        </w:rPr>
        <w:t>Федеральный закон от 29.07.1998 №135-ФЗ «Об оценочной деятельности в Российской Федерации»;</w:t>
      </w:r>
    </w:p>
    <w:p w:rsidR="000F1CDC" w:rsidRPr="00D40E8E" w:rsidRDefault="00D40E8E" w:rsidP="00D40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0E8E">
        <w:rPr>
          <w:rFonts w:ascii="Times New Roman" w:hAnsi="Times New Roman"/>
          <w:sz w:val="28"/>
          <w:szCs w:val="28"/>
        </w:rPr>
        <w:t>2)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D40E8E">
        <w:rPr>
          <w:rFonts w:ascii="Times New Roman" w:hAnsi="Times New Roman"/>
          <w:sz w:val="28"/>
          <w:szCs w:val="28"/>
        </w:rPr>
        <w:t>Федеральный закон от 21.12.2001 №178-ФЗ «О приватизации государственного и муниципального имущества»;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>Федеральный закон от 14.11.2002 №161-ФЗ «О государственных и муниципальных унитарных предприятиях»;</w:t>
      </w:r>
    </w:p>
    <w:p w:rsid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 xml:space="preserve">Федеральный </w:t>
      </w:r>
      <w:hyperlink r:id="rId13" w:history="1">
        <w:r w:rsidR="000F1CDC" w:rsidRPr="000F1CDC">
          <w:rPr>
            <w:rFonts w:ascii="Times New Roman" w:hAnsi="Times New Roman"/>
            <w:sz w:val="28"/>
            <w:szCs w:val="28"/>
          </w:rPr>
          <w:t>закон</w:t>
        </w:r>
      </w:hyperlink>
      <w:r w:rsidR="000F1CDC" w:rsidRPr="000F1CDC">
        <w:rPr>
          <w:rFonts w:ascii="Times New Roman" w:hAnsi="Times New Roman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Федерации»; </w:t>
      </w:r>
    </w:p>
    <w:p w:rsidR="00F70AB4" w:rsidRPr="00F70AB4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F70AB4" w:rsidRPr="00F70AB4">
        <w:rPr>
          <w:rFonts w:ascii="Times New Roman" w:hAnsi="Times New Roman"/>
          <w:sz w:val="28"/>
          <w:szCs w:val="28"/>
        </w:rPr>
        <w:t xml:space="preserve">Градостроительный кодекс Российской Федерации от 29.12.2004 </w:t>
      </w:r>
      <w:r w:rsidR="00F70AB4">
        <w:rPr>
          <w:rFonts w:ascii="Times New Roman" w:hAnsi="Times New Roman"/>
          <w:sz w:val="28"/>
          <w:szCs w:val="28"/>
        </w:rPr>
        <w:t>№</w:t>
      </w:r>
      <w:r w:rsidR="00F70AB4" w:rsidRPr="00F70AB4">
        <w:rPr>
          <w:rFonts w:ascii="Times New Roman" w:hAnsi="Times New Roman"/>
          <w:sz w:val="28"/>
          <w:szCs w:val="28"/>
        </w:rPr>
        <w:t>190-ФЗ</w:t>
      </w:r>
      <w:r w:rsidR="00F70AB4">
        <w:rPr>
          <w:rFonts w:ascii="Times New Roman" w:hAnsi="Times New Roman"/>
          <w:sz w:val="28"/>
          <w:szCs w:val="28"/>
        </w:rPr>
        <w:t>;</w:t>
      </w:r>
    </w:p>
    <w:p w:rsid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DB292F">
        <w:rPr>
          <w:rFonts w:ascii="Times New Roman" w:hAnsi="Times New Roman"/>
          <w:sz w:val="28"/>
          <w:szCs w:val="28"/>
        </w:rPr>
        <w:t xml:space="preserve">Федеральный закон от 13.07.2015 </w:t>
      </w:r>
      <w:r w:rsidR="000F1CDC">
        <w:rPr>
          <w:rFonts w:ascii="Times New Roman" w:hAnsi="Times New Roman"/>
          <w:sz w:val="28"/>
          <w:szCs w:val="28"/>
        </w:rPr>
        <w:t>№</w:t>
      </w:r>
      <w:r w:rsidR="000F1CDC" w:rsidRPr="00DB292F">
        <w:rPr>
          <w:rFonts w:ascii="Times New Roman" w:hAnsi="Times New Roman"/>
          <w:sz w:val="28"/>
          <w:szCs w:val="28"/>
        </w:rPr>
        <w:t xml:space="preserve">218-ФЗ </w:t>
      </w:r>
      <w:r w:rsidR="000F1CDC">
        <w:rPr>
          <w:rFonts w:ascii="Times New Roman" w:hAnsi="Times New Roman"/>
          <w:sz w:val="28"/>
          <w:szCs w:val="28"/>
        </w:rPr>
        <w:t>«</w:t>
      </w:r>
      <w:r w:rsidR="000F1CDC" w:rsidRPr="00DB292F">
        <w:rPr>
          <w:rFonts w:ascii="Times New Roman" w:hAnsi="Times New Roman"/>
          <w:sz w:val="28"/>
          <w:szCs w:val="28"/>
        </w:rPr>
        <w:t>О государственной регистрации недвижимости</w:t>
      </w:r>
      <w:r w:rsidR="000F1CDC">
        <w:rPr>
          <w:rFonts w:ascii="Times New Roman" w:hAnsi="Times New Roman"/>
          <w:sz w:val="28"/>
          <w:szCs w:val="28"/>
        </w:rPr>
        <w:t>»;</w:t>
      </w:r>
    </w:p>
    <w:p w:rsid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>
        <w:rPr>
          <w:rFonts w:ascii="Times New Roman" w:hAnsi="Times New Roman"/>
          <w:sz w:val="28"/>
          <w:szCs w:val="28"/>
        </w:rPr>
        <w:t>п</w:t>
      </w:r>
      <w:r w:rsidR="000F1CDC" w:rsidRPr="00E43864">
        <w:rPr>
          <w:rFonts w:ascii="Times New Roman" w:hAnsi="Times New Roman"/>
          <w:sz w:val="28"/>
          <w:szCs w:val="28"/>
        </w:rPr>
        <w:t>риказ Мин</w:t>
      </w:r>
      <w:r w:rsidR="000F1CDC">
        <w:rPr>
          <w:rFonts w:ascii="Times New Roman" w:hAnsi="Times New Roman"/>
          <w:sz w:val="28"/>
          <w:szCs w:val="28"/>
        </w:rPr>
        <w:t xml:space="preserve">истерства </w:t>
      </w:r>
      <w:r w:rsidR="000F1CDC" w:rsidRPr="00E43864">
        <w:rPr>
          <w:rFonts w:ascii="Times New Roman" w:hAnsi="Times New Roman"/>
          <w:sz w:val="28"/>
          <w:szCs w:val="28"/>
        </w:rPr>
        <w:t>эконом</w:t>
      </w:r>
      <w:r w:rsidR="000F1CDC">
        <w:rPr>
          <w:rFonts w:ascii="Times New Roman" w:hAnsi="Times New Roman"/>
          <w:sz w:val="28"/>
          <w:szCs w:val="28"/>
        </w:rPr>
        <w:t xml:space="preserve">ического </w:t>
      </w:r>
      <w:r w:rsidR="000F1CDC" w:rsidRPr="00E43864">
        <w:rPr>
          <w:rFonts w:ascii="Times New Roman" w:hAnsi="Times New Roman"/>
          <w:sz w:val="28"/>
          <w:szCs w:val="28"/>
        </w:rPr>
        <w:t>развития Росси</w:t>
      </w:r>
      <w:r w:rsidR="000F1CDC">
        <w:rPr>
          <w:rFonts w:ascii="Times New Roman" w:hAnsi="Times New Roman"/>
          <w:sz w:val="28"/>
          <w:szCs w:val="28"/>
        </w:rPr>
        <w:t>йской Федерации</w:t>
      </w:r>
      <w:r w:rsidR="000F1CDC" w:rsidRPr="00E43864">
        <w:rPr>
          <w:rFonts w:ascii="Times New Roman" w:hAnsi="Times New Roman"/>
          <w:sz w:val="28"/>
          <w:szCs w:val="28"/>
        </w:rPr>
        <w:t xml:space="preserve"> от 30.08.2011 </w:t>
      </w:r>
      <w:r w:rsidR="000F1CDC">
        <w:rPr>
          <w:rFonts w:ascii="Times New Roman" w:hAnsi="Times New Roman"/>
          <w:sz w:val="28"/>
          <w:szCs w:val="28"/>
        </w:rPr>
        <w:t>№</w:t>
      </w:r>
      <w:r w:rsidR="000F1CDC" w:rsidRPr="00E43864">
        <w:rPr>
          <w:rFonts w:ascii="Times New Roman" w:hAnsi="Times New Roman"/>
          <w:sz w:val="28"/>
          <w:szCs w:val="28"/>
        </w:rPr>
        <w:t xml:space="preserve">424 </w:t>
      </w:r>
      <w:r w:rsidR="000F1CDC">
        <w:rPr>
          <w:rFonts w:ascii="Times New Roman" w:hAnsi="Times New Roman"/>
          <w:sz w:val="28"/>
          <w:szCs w:val="28"/>
        </w:rPr>
        <w:t>«</w:t>
      </w:r>
      <w:r w:rsidR="000F1CDC" w:rsidRPr="00E43864">
        <w:rPr>
          <w:rFonts w:ascii="Times New Roman" w:hAnsi="Times New Roman"/>
          <w:sz w:val="28"/>
          <w:szCs w:val="28"/>
        </w:rPr>
        <w:t xml:space="preserve">Об утверждении Порядка ведения органами местного самоуправления </w:t>
      </w:r>
      <w:r w:rsidR="00212F30">
        <w:rPr>
          <w:rFonts w:ascii="Times New Roman" w:hAnsi="Times New Roman"/>
          <w:sz w:val="28"/>
          <w:szCs w:val="28"/>
        </w:rPr>
        <w:t>реестр</w:t>
      </w:r>
      <w:r w:rsidR="000F1CDC">
        <w:rPr>
          <w:rFonts w:ascii="Times New Roman" w:hAnsi="Times New Roman"/>
          <w:sz w:val="28"/>
          <w:szCs w:val="28"/>
        </w:rPr>
        <w:t>ов муниципального имущества»;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>решение Новокузнецкого городского Совета народных депутатов от 31.03.2011 №3/36 «Об утверждении Положения о Комитете по управлению муниципальным имуществом города Новокузнецка»;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>решение Новокузнецкого городского Совета народных депутатов от 21.06.2011 №6/101 «Об утверждении Положения о порядке управления и распоряжения муниципальным имуществом Новокузнецкого городского округа»;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>решение Новокузнецкого городского Совета народных депутатов от 26.04.2012 №4/77 «Об утверждении Положения о порядке передачи в аренду и безвозмездное пользование муниципального имущества Новокузнецкого городского округа»;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11)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>решение Новокузнецкого городского Совета народных депутатов от 02.03.2016 №2/21 «Об утверждении Прогнозного плана приватизации муниципального имущества Новокузнецкого городского округа»;</w:t>
      </w:r>
    </w:p>
    <w:p w:rsid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>
        <w:rPr>
          <w:rFonts w:ascii="Times New Roman" w:hAnsi="Times New Roman"/>
          <w:sz w:val="28"/>
          <w:szCs w:val="28"/>
        </w:rPr>
        <w:t>р</w:t>
      </w:r>
      <w:r w:rsidR="000F1CDC" w:rsidRPr="0044186B">
        <w:rPr>
          <w:rFonts w:ascii="Times New Roman" w:hAnsi="Times New Roman"/>
          <w:sz w:val="28"/>
          <w:szCs w:val="28"/>
        </w:rPr>
        <w:t xml:space="preserve">ешение Новокузнецкого городского Совета народных депутатов от 11.06.2019 </w:t>
      </w:r>
      <w:r w:rsidR="000F1CDC">
        <w:rPr>
          <w:rFonts w:ascii="Times New Roman" w:hAnsi="Times New Roman"/>
          <w:sz w:val="28"/>
          <w:szCs w:val="28"/>
        </w:rPr>
        <w:t>№</w:t>
      </w:r>
      <w:r w:rsidR="000F1CDC" w:rsidRPr="0044186B">
        <w:rPr>
          <w:rFonts w:ascii="Times New Roman" w:hAnsi="Times New Roman"/>
          <w:sz w:val="28"/>
          <w:szCs w:val="28"/>
        </w:rPr>
        <w:t xml:space="preserve">6/55 </w:t>
      </w:r>
      <w:r w:rsidR="000F1CDC">
        <w:rPr>
          <w:rFonts w:ascii="Times New Roman" w:hAnsi="Times New Roman"/>
          <w:sz w:val="28"/>
          <w:szCs w:val="28"/>
        </w:rPr>
        <w:t>«</w:t>
      </w:r>
      <w:r w:rsidR="000F1CDC" w:rsidRPr="0044186B">
        <w:rPr>
          <w:rFonts w:ascii="Times New Roman" w:hAnsi="Times New Roman"/>
          <w:sz w:val="28"/>
          <w:szCs w:val="28"/>
        </w:rPr>
        <w:t>Об утверждении Порядка принятия решений о создании, реорганизации и ликвидации муниципальных унитарных предприятий Новокузнецкого городского округа</w:t>
      </w:r>
      <w:r w:rsidR="000F1CDC">
        <w:rPr>
          <w:rFonts w:ascii="Times New Roman" w:hAnsi="Times New Roman"/>
          <w:sz w:val="28"/>
          <w:szCs w:val="28"/>
        </w:rPr>
        <w:t>»;</w:t>
      </w:r>
    </w:p>
    <w:p w:rsidR="00344C07" w:rsidRDefault="00344C07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13) </w:t>
      </w:r>
      <w:r w:rsidRPr="000F1CDC">
        <w:rPr>
          <w:rFonts w:ascii="Times New Roman" w:hAnsi="Times New Roman"/>
          <w:sz w:val="28"/>
          <w:szCs w:val="28"/>
        </w:rPr>
        <w:t xml:space="preserve">решение Новокузнецкого городского Совета народных депутатов от </w:t>
      </w:r>
      <w:r>
        <w:rPr>
          <w:rFonts w:ascii="Times New Roman" w:hAnsi="Times New Roman"/>
          <w:sz w:val="28"/>
          <w:szCs w:val="28"/>
        </w:rPr>
        <w:t xml:space="preserve">30.06.2020 №9/64 </w:t>
      </w:r>
      <w:r w:rsidR="00227A71">
        <w:rPr>
          <w:rFonts w:ascii="Times New Roman" w:hAnsi="Times New Roman"/>
          <w:sz w:val="28"/>
          <w:szCs w:val="28"/>
        </w:rPr>
        <w:t>«Об утверждении Положения о порядке управления находящимися в муниципальной собственности Новокузнецкого городского округа акциями акционерных обществ, долями в обществах с ограниченной ответственностью, созданных в процессе приватизации, и о порядке участия представителей Новокузнецкого городского округа в коллегиальных исполнительных органах, советах директоров (наблюдательных советах) и ревизионных комиссиях данных обществ»;</w:t>
      </w:r>
      <w:proofErr w:type="gramEnd"/>
    </w:p>
    <w:p w:rsidR="000F1CDC" w:rsidRPr="000F1CDC" w:rsidRDefault="00344C07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D40E8E">
        <w:rPr>
          <w:rFonts w:ascii="Times New Roman" w:hAnsi="Times New Roman"/>
          <w:sz w:val="28"/>
          <w:szCs w:val="28"/>
        </w:rPr>
        <w:t>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>
        <w:rPr>
          <w:rFonts w:ascii="Times New Roman" w:hAnsi="Times New Roman"/>
          <w:sz w:val="28"/>
          <w:szCs w:val="28"/>
        </w:rPr>
        <w:t>п</w:t>
      </w:r>
      <w:r w:rsidR="000F1CDC" w:rsidRPr="000F1CDC">
        <w:rPr>
          <w:rFonts w:ascii="Times New Roman" w:hAnsi="Times New Roman"/>
          <w:sz w:val="28"/>
          <w:szCs w:val="28"/>
        </w:rPr>
        <w:t>остановление администрации г</w:t>
      </w:r>
      <w:r w:rsidR="009F37E9">
        <w:rPr>
          <w:rFonts w:ascii="Times New Roman" w:hAnsi="Times New Roman"/>
          <w:sz w:val="28"/>
          <w:szCs w:val="28"/>
        </w:rPr>
        <w:t>орода</w:t>
      </w:r>
      <w:r w:rsidR="000F1CDC" w:rsidRPr="000F1CDC">
        <w:rPr>
          <w:rFonts w:ascii="Times New Roman" w:hAnsi="Times New Roman"/>
          <w:sz w:val="28"/>
          <w:szCs w:val="28"/>
        </w:rPr>
        <w:t xml:space="preserve"> Новокузнецка от 30.11.2010 №114 «О совершенствовании правового положения муниципальных учреждений».</w:t>
      </w:r>
    </w:p>
    <w:p w:rsidR="00782352" w:rsidRPr="00EB02CE" w:rsidRDefault="00BF478C" w:rsidP="00E43864">
      <w:pPr>
        <w:autoSpaceDE w:val="0"/>
        <w:autoSpaceDN w:val="0"/>
        <w:adjustRightInd w:val="0"/>
        <w:spacing w:before="24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82352" w:rsidRPr="00EB02CE">
        <w:rPr>
          <w:rFonts w:ascii="Times New Roman" w:hAnsi="Times New Roman"/>
          <w:sz w:val="28"/>
          <w:szCs w:val="28"/>
        </w:rPr>
        <w:t>. Характеристика основных мероприятий программы</w:t>
      </w:r>
    </w:p>
    <w:p w:rsidR="00782352" w:rsidRPr="00EB02CE" w:rsidRDefault="00782352" w:rsidP="0078235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Для реализации программы необходимо выполнение следующих основных программных мероприятий: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1. Обеспечение функционирования КУМИ по реализации муниципальной программы включает в себя оплату коммунальных платежей, услуг связи, расходы на содержание аппарата, выплату заработной платы сотрудникам, а также поощрение сотрудников в связи выходом на пенсию.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2. Контроль исполнения условий договоров аренды, договоров купли-продажи муниципального имущества (в том числе договоров купли-продажи земельных участков) осуществляется путем администрирования всех поступающих доходов. Основными задачами администрирования доходов является ежедневное разнесение всех поступающих платежей по лицевым счетам плательщиков. 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3. </w:t>
      </w:r>
      <w:proofErr w:type="gramStart"/>
      <w:r w:rsidRPr="00EB02C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перечислением в бюджет Новокузнецкого городского округа части прибыли муниципальных унитарных предприятий, дивидендов по находящимся в муниципальной собственности акциям акционерных обществ. Эффективными способами контроля являются систематический сбор, анализ и утверждение бухгалтерской отчетности предприятий, </w:t>
      </w:r>
      <w:proofErr w:type="gramStart"/>
      <w:r w:rsidRPr="00EB02C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совершаемыми предприятиями сделками, осуществление реорганизации предприятий.</w:t>
      </w:r>
    </w:p>
    <w:p w:rsidR="00782352" w:rsidRPr="00EB02CE" w:rsidRDefault="00782352" w:rsidP="00782352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4. 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</w:t>
      </w:r>
      <w:r>
        <w:rPr>
          <w:rFonts w:ascii="Times New Roman" w:hAnsi="Times New Roman"/>
          <w:sz w:val="28"/>
          <w:szCs w:val="28"/>
        </w:rPr>
        <w:t xml:space="preserve">приобретение и </w:t>
      </w:r>
      <w:r w:rsidRPr="00EB02CE">
        <w:rPr>
          <w:rFonts w:ascii="Times New Roman" w:hAnsi="Times New Roman"/>
          <w:sz w:val="28"/>
          <w:szCs w:val="28"/>
        </w:rPr>
        <w:t xml:space="preserve">принятие имущества в муниципальную собственность; урегулирование судебных споров в отношении объектов муниципальной собственности; содержание и </w:t>
      </w:r>
      <w:r w:rsidRPr="00EB02CE">
        <w:rPr>
          <w:rFonts w:ascii="Times New Roman" w:hAnsi="Times New Roman"/>
          <w:sz w:val="28"/>
          <w:szCs w:val="28"/>
        </w:rPr>
        <w:lastRenderedPageBreak/>
        <w:t>обслуживание муниципальной казны; выкуп нежилых помещений в многоквартирных домах, признанных аварийными.</w:t>
      </w:r>
    </w:p>
    <w:p w:rsidR="00782352" w:rsidRPr="00EB02CE" w:rsidRDefault="00782352" w:rsidP="009F37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5. Выполнение полномочий учредителя, контроль и анализ результатов деятельности муниципальных предприятий и подведомственных учреждений; выполнение полномочий акционера в акционерных обществах и полномочий учредителя (участника) в организациях иных форм собственности, в уставных капиталах которых есть доля муниципальной собственности Новокузнецкого городского округа. </w:t>
      </w:r>
      <w:r w:rsidRPr="008D2743">
        <w:rPr>
          <w:rFonts w:ascii="Times New Roman" w:hAnsi="Times New Roman"/>
          <w:sz w:val="28"/>
          <w:szCs w:val="28"/>
        </w:rPr>
        <w:t>Данное мероприятие включает в себя систематический сбор, анализ и утверждение бухгалтерской отчетности,</w:t>
      </w:r>
      <w:r w:rsidR="000F16D9" w:rsidRPr="008D2743">
        <w:rPr>
          <w:rFonts w:ascii="Times New Roman" w:eastAsiaTheme="minorHAnsi" w:hAnsi="Times New Roman"/>
          <w:sz w:val="28"/>
          <w:szCs w:val="28"/>
          <w:lang w:eastAsia="en-US"/>
        </w:rPr>
        <w:t xml:space="preserve"> принятие решений об увеличении уставного фонда муниципальных предприятий, </w:t>
      </w:r>
      <w:proofErr w:type="gramStart"/>
      <w:r w:rsidRPr="008D274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D2743">
        <w:rPr>
          <w:rFonts w:ascii="Times New Roman" w:hAnsi="Times New Roman"/>
          <w:sz w:val="28"/>
          <w:szCs w:val="28"/>
        </w:rPr>
        <w:t xml:space="preserve"> совершаемыми сделками, осуществление реорганизаций предприятий и учреждений.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6. Оптимизация управленческих решений в отношении муниципального имущества, передаваемого в безвозмездное пользование. Важным моментом при реализации данного мероприятия является контроль и недопущение увеличения количества площадей недвижимого имущества, находящегося в безвозмездном пользовании.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7. Обеспечение учета и мониторинга муниципального имущества. Эффективным способом </w:t>
      </w:r>
      <w:proofErr w:type="gramStart"/>
      <w:r w:rsidRPr="00EB02CE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сохранностью и использованием муниципального имущества, переданного в пользование по договорам, является проведение проверок. Целями проверки является соблюдение условий договора в части содержания объекта, фактически занимаемого размера площади, заявленного целевого использования.</w:t>
      </w:r>
    </w:p>
    <w:p w:rsidR="003B2013" w:rsidRDefault="00782352" w:rsidP="003B2013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8. Финансовое оздоровление сферы управления муниципальным имуществом Новокузнецкого городского округа предполагает сокращение задолженности по бюджетным обязательствам прошлых периодов.</w:t>
      </w:r>
    </w:p>
    <w:p w:rsidR="003B2013" w:rsidRPr="00E0465B" w:rsidRDefault="00087A9E" w:rsidP="003B2013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 xml:space="preserve">9. </w:t>
      </w:r>
      <w:r w:rsidR="003B2013" w:rsidRPr="00E0465B">
        <w:rPr>
          <w:rFonts w:ascii="Times New Roman" w:hAnsi="Times New Roman"/>
          <w:sz w:val="28"/>
          <w:szCs w:val="28"/>
        </w:rPr>
        <w:t>Приобретение движимого имущества способом финансовой аренды (лизинга).</w:t>
      </w:r>
    </w:p>
    <w:p w:rsidR="00A66FA6" w:rsidRPr="00E0465B" w:rsidRDefault="00A66FA6" w:rsidP="003B20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465B">
        <w:rPr>
          <w:rFonts w:ascii="Times New Roman" w:hAnsi="Times New Roman"/>
          <w:sz w:val="28"/>
          <w:szCs w:val="28"/>
        </w:rPr>
        <w:t xml:space="preserve">В рамках настоящей </w:t>
      </w:r>
      <w:r w:rsidR="00900658">
        <w:rPr>
          <w:rFonts w:ascii="Times New Roman" w:hAnsi="Times New Roman"/>
          <w:sz w:val="28"/>
          <w:szCs w:val="28"/>
        </w:rPr>
        <w:t>п</w:t>
      </w:r>
      <w:r w:rsidRPr="00E0465B">
        <w:rPr>
          <w:rFonts w:ascii="Times New Roman" w:hAnsi="Times New Roman"/>
          <w:sz w:val="28"/>
          <w:szCs w:val="28"/>
        </w:rPr>
        <w:t xml:space="preserve">рограммы планируется приобретение движимого имущества путем финансовой аренды (лизинга) с передачей приобретаемых объектов в муниципальные учреждения и (или) </w:t>
      </w:r>
      <w:r w:rsidR="00D44756">
        <w:rPr>
          <w:rFonts w:ascii="Times New Roman" w:hAnsi="Times New Roman"/>
          <w:sz w:val="28"/>
          <w:szCs w:val="28"/>
        </w:rPr>
        <w:t>муниципальным унитарным предприятия</w:t>
      </w:r>
      <w:r w:rsidRPr="00E0465B">
        <w:rPr>
          <w:rFonts w:ascii="Times New Roman" w:hAnsi="Times New Roman"/>
          <w:sz w:val="28"/>
          <w:szCs w:val="28"/>
        </w:rPr>
        <w:t xml:space="preserve"> для использования с целью благоустройства, санитарного состояния территории города Новокузнецка, технического состояния нежилого фонда, отвечающего современным требованиям</w:t>
      </w:r>
      <w:r w:rsidR="00227A71">
        <w:rPr>
          <w:rFonts w:ascii="Times New Roman" w:hAnsi="Times New Roman"/>
          <w:sz w:val="28"/>
          <w:szCs w:val="28"/>
        </w:rPr>
        <w:t>,</w:t>
      </w:r>
      <w:r w:rsidRPr="00E0465B">
        <w:rPr>
          <w:rFonts w:ascii="Times New Roman" w:hAnsi="Times New Roman"/>
          <w:sz w:val="28"/>
          <w:szCs w:val="28"/>
        </w:rPr>
        <w:t xml:space="preserve"> до окончания периода финансовой аренды.</w:t>
      </w:r>
      <w:proofErr w:type="gramEnd"/>
    </w:p>
    <w:p w:rsidR="003B2013" w:rsidRPr="00D33BA4" w:rsidRDefault="003B2013" w:rsidP="00087A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10.Выполнение работ и подготовка документов для внесения сведений об имуществе в реестр объектов муниципальной собственности Новокузнецкого городского округа.</w:t>
      </w:r>
    </w:p>
    <w:p w:rsidR="003B2013" w:rsidRDefault="00087A9E" w:rsidP="00087A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A9E">
        <w:rPr>
          <w:rFonts w:ascii="Times New Roman" w:hAnsi="Times New Roman"/>
          <w:sz w:val="28"/>
          <w:szCs w:val="28"/>
        </w:rPr>
        <w:t xml:space="preserve">В современных </w:t>
      </w:r>
      <w:proofErr w:type="gramStart"/>
      <w:r w:rsidRPr="00087A9E">
        <w:rPr>
          <w:rFonts w:ascii="Times New Roman" w:hAnsi="Times New Roman"/>
          <w:sz w:val="28"/>
          <w:szCs w:val="28"/>
        </w:rPr>
        <w:t>условиях</w:t>
      </w:r>
      <w:proofErr w:type="gramEnd"/>
      <w:r w:rsidRPr="00087A9E">
        <w:rPr>
          <w:rFonts w:ascii="Times New Roman" w:hAnsi="Times New Roman"/>
          <w:sz w:val="28"/>
          <w:szCs w:val="28"/>
        </w:rPr>
        <w:t xml:space="preserve"> формирования инновационной модели развития территории особо возрастает значение эффективного управления различными видами ресурсов. Управление территориальным развитием - это специально организуемые системные действия, направленные на обеспечение устойчивого и сбалансированного воспроизводства социального, хозяйственного и природного потенциалов территории при позитивной динамике параметров уровня и качества жизни населения.</w:t>
      </w:r>
    </w:p>
    <w:p w:rsidR="00087A9E" w:rsidRPr="00EB02CE" w:rsidRDefault="003B2013" w:rsidP="00D13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В рамках данного мероприятия будут осуществлены работы</w:t>
      </w:r>
      <w:r w:rsidR="00D13EAE">
        <w:rPr>
          <w:rFonts w:ascii="Times New Roman" w:hAnsi="Times New Roman"/>
          <w:sz w:val="28"/>
          <w:szCs w:val="28"/>
        </w:rPr>
        <w:t xml:space="preserve"> и подготовлены документы</w:t>
      </w:r>
      <w:r>
        <w:rPr>
          <w:rFonts w:ascii="Times New Roman" w:hAnsi="Times New Roman"/>
          <w:sz w:val="28"/>
          <w:szCs w:val="28"/>
        </w:rPr>
        <w:t xml:space="preserve">, </w:t>
      </w:r>
      <w:r w:rsidR="00D13EAE">
        <w:rPr>
          <w:rFonts w:ascii="Times New Roman" w:hAnsi="Times New Roman"/>
          <w:sz w:val="28"/>
          <w:szCs w:val="28"/>
        </w:rPr>
        <w:t>необходимые для включения в реестр объектов муниципальной собственности</w:t>
      </w:r>
      <w:r w:rsidR="00227A71">
        <w:rPr>
          <w:rFonts w:ascii="Times New Roman" w:hAnsi="Times New Roman"/>
          <w:sz w:val="28"/>
          <w:szCs w:val="28"/>
        </w:rPr>
        <w:t xml:space="preserve"> Новокузнецкого городского округа</w:t>
      </w:r>
      <w:r w:rsidR="00D13EAE">
        <w:rPr>
          <w:rFonts w:ascii="Times New Roman" w:hAnsi="Times New Roman"/>
          <w:sz w:val="28"/>
          <w:szCs w:val="28"/>
        </w:rPr>
        <w:t>.</w:t>
      </w:r>
      <w:r w:rsidR="00087A9E" w:rsidRPr="00087A9E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782352" w:rsidRPr="00EB02CE" w:rsidRDefault="00782352" w:rsidP="00782352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Перечень программных мероприятий приведен в форме №3 «План программных мероприятий» приложения №3 к программе.</w:t>
      </w:r>
    </w:p>
    <w:p w:rsidR="00782352" w:rsidRPr="00EB02CE" w:rsidRDefault="00BF478C" w:rsidP="0078235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82352" w:rsidRPr="00EB02CE">
        <w:rPr>
          <w:rFonts w:ascii="Times New Roman" w:hAnsi="Times New Roman"/>
          <w:sz w:val="28"/>
          <w:szCs w:val="28"/>
        </w:rPr>
        <w:t>. Обоснование финансового обеспечения реализации программы</w:t>
      </w:r>
    </w:p>
    <w:p w:rsidR="00782352" w:rsidRPr="00EB02CE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Объем бюджетных ассигнований, запланированных на реализацию программы за счет средств бюджета Новокузнецкого городского округа,- </w:t>
      </w:r>
      <w:r w:rsidR="00B611BC">
        <w:rPr>
          <w:rFonts w:ascii="Times New Roman" w:hAnsi="Times New Roman"/>
          <w:sz w:val="28"/>
          <w:szCs w:val="28"/>
        </w:rPr>
        <w:t>355 993,80</w:t>
      </w:r>
      <w:r w:rsidRPr="00EB02CE">
        <w:rPr>
          <w:rFonts w:ascii="Times New Roman" w:hAnsi="Times New Roman"/>
          <w:sz w:val="28"/>
          <w:szCs w:val="28"/>
        </w:rPr>
        <w:t xml:space="preserve"> тыс. рублей, в том числе:</w:t>
      </w:r>
    </w:p>
    <w:p w:rsidR="00782352" w:rsidRPr="00EB02CE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2015 г. - 24 424,60 тыс. рублей,</w:t>
      </w:r>
    </w:p>
    <w:p w:rsidR="00782352" w:rsidRPr="00EB02CE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2016 г. - 22 469,60 тыс. рублей,</w:t>
      </w:r>
    </w:p>
    <w:p w:rsidR="00782352" w:rsidRPr="00EB02CE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2017 г. - 22 469,60 тыс. рублей,</w:t>
      </w:r>
    </w:p>
    <w:p w:rsidR="00782352" w:rsidRPr="00EB02CE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2018 г. - 22 803,00 тыс. рублей,</w:t>
      </w:r>
    </w:p>
    <w:p w:rsidR="00782352" w:rsidRPr="00EB02CE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2019 г. – </w:t>
      </w:r>
      <w:r>
        <w:rPr>
          <w:rFonts w:ascii="Times New Roman" w:hAnsi="Times New Roman"/>
          <w:sz w:val="28"/>
          <w:szCs w:val="28"/>
        </w:rPr>
        <w:t>22 506,00</w:t>
      </w:r>
      <w:r w:rsidRPr="00EB02CE">
        <w:rPr>
          <w:rFonts w:ascii="Times New Roman" w:hAnsi="Times New Roman"/>
          <w:sz w:val="28"/>
          <w:szCs w:val="28"/>
        </w:rPr>
        <w:t xml:space="preserve"> тыс. рублей,</w:t>
      </w:r>
    </w:p>
    <w:p w:rsidR="00782352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2020 г. – </w:t>
      </w:r>
      <w:r w:rsidR="00B611BC">
        <w:rPr>
          <w:rFonts w:ascii="Times New Roman" w:hAnsi="Times New Roman"/>
          <w:sz w:val="28"/>
          <w:szCs w:val="28"/>
        </w:rPr>
        <w:t>83 327,90</w:t>
      </w:r>
      <w:r w:rsidRPr="00EB02CE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,</w:t>
      </w:r>
    </w:p>
    <w:p w:rsidR="00782352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1</w:t>
      </w:r>
      <w:r w:rsidRPr="00EB02CE">
        <w:rPr>
          <w:rFonts w:ascii="Times New Roman" w:hAnsi="Times New Roman"/>
          <w:sz w:val="28"/>
          <w:szCs w:val="28"/>
        </w:rPr>
        <w:t xml:space="preserve"> г. – </w:t>
      </w:r>
      <w:r w:rsidR="00B611BC">
        <w:rPr>
          <w:rFonts w:ascii="Times New Roman" w:hAnsi="Times New Roman"/>
          <w:sz w:val="28"/>
          <w:szCs w:val="28"/>
        </w:rPr>
        <w:t>80 246,60</w:t>
      </w:r>
      <w:r w:rsidRPr="00EB02CE">
        <w:rPr>
          <w:rFonts w:ascii="Times New Roman" w:hAnsi="Times New Roman"/>
          <w:sz w:val="28"/>
          <w:szCs w:val="28"/>
        </w:rPr>
        <w:t xml:space="preserve"> тыс. рублей</w:t>
      </w:r>
      <w:r w:rsidR="00087A9E">
        <w:rPr>
          <w:rFonts w:ascii="Times New Roman" w:hAnsi="Times New Roman"/>
          <w:sz w:val="28"/>
          <w:szCs w:val="28"/>
        </w:rPr>
        <w:t>,</w:t>
      </w:r>
    </w:p>
    <w:p w:rsidR="00087A9E" w:rsidRDefault="00087A9E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г. </w:t>
      </w:r>
      <w:r w:rsidR="00DC3E21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B611BC">
        <w:rPr>
          <w:rFonts w:ascii="Times New Roman" w:hAnsi="Times New Roman"/>
          <w:sz w:val="28"/>
          <w:szCs w:val="28"/>
        </w:rPr>
        <w:t>77 746,50</w:t>
      </w:r>
      <w:r w:rsidR="00DC3E21">
        <w:rPr>
          <w:rFonts w:ascii="Times New Roman" w:hAnsi="Times New Roman"/>
          <w:sz w:val="28"/>
          <w:szCs w:val="28"/>
        </w:rPr>
        <w:t xml:space="preserve"> тыс. рублей.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Распределение планируемых расходов по мероприятиям программы с учетом решения о бюджете приведено в </w:t>
      </w:r>
      <w:r w:rsidRPr="00E1035A">
        <w:rPr>
          <w:rFonts w:ascii="Times New Roman" w:hAnsi="Times New Roman"/>
          <w:sz w:val="28"/>
          <w:szCs w:val="28"/>
        </w:rPr>
        <w:t>форм</w:t>
      </w:r>
      <w:r w:rsidR="00BF478C" w:rsidRPr="00E1035A">
        <w:rPr>
          <w:rFonts w:ascii="Times New Roman" w:hAnsi="Times New Roman"/>
          <w:sz w:val="28"/>
          <w:szCs w:val="28"/>
        </w:rPr>
        <w:t>ах №3</w:t>
      </w:r>
      <w:r w:rsidR="00E1035A" w:rsidRPr="00E1035A">
        <w:rPr>
          <w:rFonts w:ascii="Times New Roman" w:hAnsi="Times New Roman"/>
          <w:sz w:val="28"/>
          <w:szCs w:val="28"/>
        </w:rPr>
        <w:t xml:space="preserve"> «</w:t>
      </w:r>
      <w:r w:rsidR="00E1035A" w:rsidRPr="00EB02CE">
        <w:rPr>
          <w:rFonts w:ascii="Times New Roman" w:hAnsi="Times New Roman"/>
          <w:sz w:val="28"/>
          <w:szCs w:val="28"/>
        </w:rPr>
        <w:t>План программных мероприятий»</w:t>
      </w:r>
      <w:r w:rsidR="00E1035A">
        <w:rPr>
          <w:rFonts w:ascii="Times New Roman" w:hAnsi="Times New Roman"/>
          <w:sz w:val="28"/>
          <w:szCs w:val="28"/>
        </w:rPr>
        <w:t xml:space="preserve"> </w:t>
      </w:r>
      <w:r w:rsidR="00BF478C" w:rsidRPr="00E1035A">
        <w:rPr>
          <w:rFonts w:ascii="Times New Roman" w:hAnsi="Times New Roman"/>
          <w:sz w:val="28"/>
          <w:szCs w:val="28"/>
        </w:rPr>
        <w:t>и</w:t>
      </w:r>
      <w:r w:rsidRPr="00E1035A">
        <w:rPr>
          <w:rFonts w:ascii="Times New Roman" w:hAnsi="Times New Roman"/>
          <w:sz w:val="28"/>
          <w:szCs w:val="28"/>
        </w:rPr>
        <w:t xml:space="preserve"> </w:t>
      </w:r>
      <w:r w:rsidRPr="00EB02CE">
        <w:rPr>
          <w:rFonts w:ascii="Times New Roman" w:hAnsi="Times New Roman"/>
          <w:sz w:val="28"/>
          <w:szCs w:val="28"/>
        </w:rPr>
        <w:t xml:space="preserve">№4 «Распределение планируемых расходов по основным мероприятиям» </w:t>
      </w:r>
      <w:r w:rsidRPr="00E1035A">
        <w:rPr>
          <w:rFonts w:ascii="Times New Roman" w:hAnsi="Times New Roman"/>
          <w:sz w:val="28"/>
          <w:szCs w:val="28"/>
        </w:rPr>
        <w:t>приложени</w:t>
      </w:r>
      <w:r w:rsidR="007967EF">
        <w:rPr>
          <w:rFonts w:ascii="Times New Roman" w:hAnsi="Times New Roman"/>
          <w:sz w:val="28"/>
          <w:szCs w:val="28"/>
        </w:rPr>
        <w:t>й</w:t>
      </w:r>
      <w:r w:rsidR="00E1035A" w:rsidRPr="00E1035A">
        <w:rPr>
          <w:rFonts w:ascii="Times New Roman" w:hAnsi="Times New Roman"/>
          <w:sz w:val="28"/>
          <w:szCs w:val="28"/>
        </w:rPr>
        <w:t xml:space="preserve"> №3 и</w:t>
      </w:r>
      <w:r w:rsidRPr="00E1035A">
        <w:rPr>
          <w:rFonts w:ascii="Times New Roman" w:hAnsi="Times New Roman"/>
          <w:sz w:val="28"/>
          <w:szCs w:val="28"/>
        </w:rPr>
        <w:t xml:space="preserve"> №4</w:t>
      </w:r>
      <w:r w:rsidRPr="00EB02CE">
        <w:rPr>
          <w:rFonts w:ascii="Times New Roman" w:hAnsi="Times New Roman"/>
          <w:sz w:val="28"/>
          <w:szCs w:val="28"/>
        </w:rPr>
        <w:t xml:space="preserve"> к программе.</w:t>
      </w:r>
    </w:p>
    <w:p w:rsidR="00782352" w:rsidRPr="00EB02CE" w:rsidRDefault="00BF478C" w:rsidP="00782352">
      <w:pPr>
        <w:shd w:val="clear" w:color="auto" w:fill="FFFFFF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782352" w:rsidRPr="00EB02CE">
        <w:rPr>
          <w:rFonts w:ascii="Times New Roman" w:hAnsi="Times New Roman"/>
          <w:sz w:val="28"/>
          <w:szCs w:val="28"/>
        </w:rPr>
        <w:t>. Ожидаемые результаты реализации программы</w:t>
      </w:r>
    </w:p>
    <w:p w:rsidR="00782352" w:rsidRPr="00EB02CE" w:rsidRDefault="00782352" w:rsidP="00782352">
      <w:pPr>
        <w:pStyle w:val="ConsPlusCell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t>Результатом реализации программы будет повышение эффективности управления муниципальным имуществом и отчуждения муниципального имущества, востребованного в коммерческом обороте.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Эффективность программы будет выражена </w:t>
      </w:r>
      <w:proofErr w:type="gramStart"/>
      <w:r w:rsidRPr="00EB02CE">
        <w:rPr>
          <w:rFonts w:ascii="Times New Roman" w:hAnsi="Times New Roman"/>
          <w:sz w:val="28"/>
          <w:szCs w:val="28"/>
        </w:rPr>
        <w:t>в</w:t>
      </w:r>
      <w:proofErr w:type="gramEnd"/>
      <w:r w:rsidRPr="00EB02CE">
        <w:rPr>
          <w:rFonts w:ascii="Times New Roman" w:hAnsi="Times New Roman"/>
          <w:sz w:val="28"/>
          <w:szCs w:val="28"/>
        </w:rPr>
        <w:t>: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B02CE">
        <w:rPr>
          <w:rFonts w:ascii="Times New Roman" w:hAnsi="Times New Roman"/>
          <w:sz w:val="28"/>
          <w:szCs w:val="28"/>
        </w:rPr>
        <w:t xml:space="preserve">- полном учете и возможности гибкого мониторинга муниципального имущества с использованием программного обеспечения «ПК </w:t>
      </w:r>
      <w:r w:rsidRPr="00EB02CE">
        <w:rPr>
          <w:rFonts w:ascii="Times New Roman" w:hAnsi="Times New Roman"/>
          <w:sz w:val="28"/>
          <w:szCs w:val="28"/>
          <w:lang w:val="en-US"/>
        </w:rPr>
        <w:t>SAUMI</w:t>
      </w:r>
      <w:r w:rsidRPr="00EB02CE">
        <w:rPr>
          <w:rFonts w:ascii="Times New Roman" w:hAnsi="Times New Roman"/>
          <w:sz w:val="28"/>
          <w:szCs w:val="28"/>
        </w:rPr>
        <w:t>» (Программный комплекс «Система автоматизированного учета муниципального имущества»), обеспечивающего механизмы сбора, консолидации и предоставления информации для принятия управленческих решений в отношении объектов муниципального имущества;</w:t>
      </w:r>
      <w:proofErr w:type="gramEnd"/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- </w:t>
      </w:r>
      <w:proofErr w:type="gramStart"/>
      <w:r w:rsidRPr="00EB02CE">
        <w:rPr>
          <w:rFonts w:ascii="Times New Roman" w:hAnsi="Times New Roman"/>
          <w:sz w:val="28"/>
          <w:szCs w:val="28"/>
        </w:rPr>
        <w:t>доведении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уровня сбора платежей от использования и реализации муниципального имущества (в том числе от реализации земельных участков) в бюджет Новокузнецкого городского округа до 100 %;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- </w:t>
      </w:r>
      <w:proofErr w:type="gramStart"/>
      <w:r w:rsidRPr="00EB02CE">
        <w:rPr>
          <w:rFonts w:ascii="Times New Roman" w:hAnsi="Times New Roman"/>
          <w:sz w:val="28"/>
          <w:szCs w:val="28"/>
        </w:rPr>
        <w:t>увеличении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доли муниципальных объектов, на которые зарегистрировано право муниципальной собственности;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- оптимизации состава и структуры муниципального имущества;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- эффективном </w:t>
      </w:r>
      <w:proofErr w:type="gramStart"/>
      <w:r w:rsidRPr="00EB02CE">
        <w:rPr>
          <w:rFonts w:ascii="Times New Roman" w:hAnsi="Times New Roman"/>
          <w:sz w:val="28"/>
          <w:szCs w:val="28"/>
        </w:rPr>
        <w:t>расходовании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бюджетных средств на мероприятия, связанные с управлением муниципальным имуществом;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EB02CE">
        <w:rPr>
          <w:rFonts w:ascii="Times New Roman" w:hAnsi="Times New Roman"/>
          <w:sz w:val="28"/>
          <w:szCs w:val="28"/>
        </w:rPr>
        <w:t>повышении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доли доходов от оказания платных услуг подведомственных муниципальных учреждений;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>- </w:t>
      </w:r>
      <w:proofErr w:type="gramStart"/>
      <w:r w:rsidRPr="00EB02CE">
        <w:rPr>
          <w:rFonts w:ascii="Times New Roman" w:hAnsi="Times New Roman"/>
          <w:sz w:val="28"/>
          <w:szCs w:val="28"/>
        </w:rPr>
        <w:t>увеличении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доходной части бюджета Новокузнецкого городского округа за счет перечислений части прибыли муниципальных унитарных предприятий, дивидендов акционерных обществ;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Style w:val="1"/>
          <w:rFonts w:ascii="Times New Roman" w:eastAsia="Arial" w:hAnsi="Times New Roman"/>
        </w:rPr>
      </w:pPr>
      <w:r w:rsidRPr="00EB02CE">
        <w:rPr>
          <w:rFonts w:ascii="Times New Roman" w:hAnsi="Times New Roman"/>
          <w:sz w:val="28"/>
          <w:szCs w:val="28"/>
        </w:rPr>
        <w:t>- </w:t>
      </w:r>
      <w:proofErr w:type="gramStart"/>
      <w:r w:rsidRPr="00EB02CE">
        <w:rPr>
          <w:rFonts w:ascii="Times New Roman" w:hAnsi="Times New Roman"/>
          <w:sz w:val="28"/>
          <w:szCs w:val="28"/>
        </w:rPr>
        <w:t>снижении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кредиторской задолженности сферы управления муниципальным имуществом Новокузнецкого городского округа</w:t>
      </w:r>
      <w:r w:rsidRPr="00EB02CE">
        <w:rPr>
          <w:rStyle w:val="1"/>
          <w:rFonts w:ascii="Times New Roman" w:eastAsia="Arial" w:hAnsi="Times New Roman"/>
        </w:rPr>
        <w:t>.</w:t>
      </w:r>
    </w:p>
    <w:p w:rsidR="00782352" w:rsidRPr="00EB02CE" w:rsidRDefault="00782352" w:rsidP="007823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концу 202</w:t>
      </w:r>
      <w:r w:rsidR="00087A9E">
        <w:rPr>
          <w:rFonts w:ascii="Times New Roman" w:hAnsi="Times New Roman"/>
          <w:sz w:val="28"/>
          <w:szCs w:val="28"/>
        </w:rPr>
        <w:t>2</w:t>
      </w:r>
      <w:r w:rsidRPr="00EB02CE">
        <w:rPr>
          <w:rFonts w:ascii="Times New Roman" w:hAnsi="Times New Roman"/>
          <w:sz w:val="28"/>
          <w:szCs w:val="28"/>
        </w:rPr>
        <w:t xml:space="preserve"> года планируется достижение следующих показателей: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1) достижение</w:t>
      </w:r>
      <w:r>
        <w:rPr>
          <w:rFonts w:ascii="Times New Roman" w:hAnsi="Times New Roman"/>
          <w:sz w:val="28"/>
          <w:szCs w:val="28"/>
        </w:rPr>
        <w:t xml:space="preserve"> не менее</w:t>
      </w:r>
      <w:r w:rsidRPr="00EB02CE">
        <w:rPr>
          <w:rFonts w:ascii="Times New Roman" w:hAnsi="Times New Roman"/>
          <w:sz w:val="28"/>
          <w:szCs w:val="28"/>
        </w:rPr>
        <w:t xml:space="preserve"> 95% выполнения плана по расходам, предусмотренным за счет бюджета Новокузнецкого городского округа (за исключением субсидий и субвенций);</w:t>
      </w:r>
    </w:p>
    <w:p w:rsidR="00782352" w:rsidRPr="00E0465B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</w:t>
      </w:r>
      <w:r w:rsidRPr="00E0465B">
        <w:rPr>
          <w:rFonts w:ascii="Times New Roman" w:hAnsi="Times New Roman"/>
          <w:sz w:val="28"/>
          <w:szCs w:val="28"/>
        </w:rPr>
        <w:t xml:space="preserve">) достижение </w:t>
      </w:r>
      <w:r w:rsidR="00EC1C45">
        <w:rPr>
          <w:rFonts w:ascii="Times New Roman" w:hAnsi="Times New Roman"/>
          <w:sz w:val="28"/>
          <w:szCs w:val="28"/>
        </w:rPr>
        <w:t>не менее 92</w:t>
      </w:r>
      <w:r w:rsidRPr="00E0465B">
        <w:rPr>
          <w:rFonts w:ascii="Times New Roman" w:hAnsi="Times New Roman"/>
          <w:sz w:val="28"/>
          <w:szCs w:val="28"/>
        </w:rPr>
        <w:t xml:space="preserve"> % выполнения плана по доходам от использования и реализации муниципального имущества (в том числе реализации земельных участков);</w:t>
      </w:r>
    </w:p>
    <w:p w:rsidR="00782352" w:rsidRPr="00E0465B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3) достижение 100 % выполнения плана по доходам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обществ;</w:t>
      </w:r>
    </w:p>
    <w:p w:rsidR="00782352" w:rsidRPr="00E0465B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 xml:space="preserve">4) учет в </w:t>
      </w:r>
      <w:r w:rsidR="00212F30" w:rsidRPr="00E0465B">
        <w:rPr>
          <w:rFonts w:ascii="Times New Roman" w:hAnsi="Times New Roman"/>
          <w:sz w:val="28"/>
          <w:szCs w:val="28"/>
        </w:rPr>
        <w:t>реестре</w:t>
      </w:r>
      <w:r w:rsidRPr="00E0465B">
        <w:rPr>
          <w:rFonts w:ascii="Times New Roman" w:hAnsi="Times New Roman"/>
          <w:sz w:val="28"/>
          <w:szCs w:val="28"/>
        </w:rPr>
        <w:t xml:space="preserve"> объектов муниципальной собственности </w:t>
      </w:r>
      <w:r w:rsidR="00227A71">
        <w:rPr>
          <w:rFonts w:ascii="Times New Roman" w:hAnsi="Times New Roman"/>
          <w:sz w:val="28"/>
          <w:szCs w:val="28"/>
        </w:rPr>
        <w:t>Новокузнецкого городского округа</w:t>
      </w:r>
      <w:r w:rsidRPr="00E0465B">
        <w:rPr>
          <w:rFonts w:ascii="Times New Roman" w:hAnsi="Times New Roman"/>
          <w:sz w:val="28"/>
          <w:szCs w:val="28"/>
        </w:rPr>
        <w:t xml:space="preserve"> выявленных и подлежащих учету объектов – 90 %;</w:t>
      </w:r>
    </w:p>
    <w:p w:rsidR="00782352" w:rsidRPr="00E0465B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5) достижение 100 % выполнения плана по проведению внутреннего финансового аудита в подведомственных учреждениях;</w:t>
      </w:r>
    </w:p>
    <w:p w:rsidR="00782352" w:rsidRPr="00E0465B" w:rsidRDefault="00782352" w:rsidP="00782352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6) недопущение увеличения количества площадей недвижимого имущества, находящегося в муниципальной собственности, переданного в безвозмездное пользование;</w:t>
      </w:r>
    </w:p>
    <w:p w:rsidR="00782352" w:rsidRPr="00E0465B" w:rsidRDefault="00782352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7) выполнение плана по проведению контрольных инвентаризаций – 100 %;</w:t>
      </w:r>
    </w:p>
    <w:p w:rsidR="00782352" w:rsidRPr="00E0465B" w:rsidRDefault="00782352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8) сокращение задолженности по бюджетным обяза</w:t>
      </w:r>
      <w:r w:rsidR="00900658">
        <w:rPr>
          <w:rFonts w:ascii="Times New Roman" w:hAnsi="Times New Roman"/>
          <w:sz w:val="28"/>
          <w:szCs w:val="28"/>
        </w:rPr>
        <w:t xml:space="preserve">тельствам </w:t>
      </w:r>
      <w:proofErr w:type="gramStart"/>
      <w:r w:rsidR="00900658">
        <w:rPr>
          <w:rFonts w:ascii="Times New Roman" w:hAnsi="Times New Roman"/>
          <w:sz w:val="28"/>
          <w:szCs w:val="28"/>
        </w:rPr>
        <w:t>прошлых</w:t>
      </w:r>
      <w:proofErr w:type="gramEnd"/>
      <w:r w:rsidR="00900658">
        <w:rPr>
          <w:rFonts w:ascii="Times New Roman" w:hAnsi="Times New Roman"/>
          <w:sz w:val="28"/>
          <w:szCs w:val="28"/>
        </w:rPr>
        <w:t xml:space="preserve"> периодов–100%;</w:t>
      </w:r>
    </w:p>
    <w:p w:rsidR="00B611BC" w:rsidRPr="00E0465B" w:rsidRDefault="00B611BC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465B">
        <w:rPr>
          <w:rFonts w:ascii="Times New Roman" w:hAnsi="Times New Roman"/>
          <w:sz w:val="28"/>
          <w:szCs w:val="28"/>
        </w:rPr>
        <w:t>9</w:t>
      </w:r>
      <w:r w:rsidR="00A23A04" w:rsidRPr="00E0465B">
        <w:rPr>
          <w:rFonts w:ascii="Times New Roman" w:hAnsi="Times New Roman"/>
          <w:sz w:val="28"/>
          <w:szCs w:val="28"/>
        </w:rPr>
        <w:t>)</w:t>
      </w:r>
      <w:r w:rsidRPr="00E0465B">
        <w:rPr>
          <w:rFonts w:ascii="Times New Roman" w:hAnsi="Times New Roman"/>
          <w:sz w:val="28"/>
          <w:szCs w:val="28"/>
        </w:rPr>
        <w:t xml:space="preserve"> </w:t>
      </w:r>
      <w:r w:rsidR="00983AB2">
        <w:rPr>
          <w:rFonts w:ascii="Times New Roman" w:hAnsi="Times New Roman"/>
          <w:sz w:val="28"/>
          <w:szCs w:val="28"/>
        </w:rPr>
        <w:t>п</w:t>
      </w:r>
      <w:r w:rsidR="00983AB2" w:rsidRPr="00983AB2">
        <w:rPr>
          <w:rFonts w:ascii="Times New Roman" w:hAnsi="Times New Roman"/>
          <w:sz w:val="28"/>
          <w:szCs w:val="28"/>
        </w:rPr>
        <w:t>ередача объектов финансовой аренды (лизинга) муниципальным учреждениям и (или) муниципальным унитарным предприятиям Новокузнецкого городского округа для использования при выполнении работ (услуг), направленных на повышение благоустройства, санитарного состояния территории города Новокузнецка, приведение технического состояния муниципального нежилого фонда Новокузнецкого городского округа в соответствие с установленными требованиям, до окончания периода финансовой аренды (лизинга) в размере 100%</w:t>
      </w:r>
      <w:r w:rsidR="00983AB2">
        <w:rPr>
          <w:rFonts w:ascii="Times New Roman" w:hAnsi="Times New Roman"/>
          <w:sz w:val="28"/>
          <w:szCs w:val="28"/>
        </w:rPr>
        <w:t>;</w:t>
      </w:r>
      <w:proofErr w:type="gramEnd"/>
    </w:p>
    <w:p w:rsidR="00B611BC" w:rsidRPr="00E0465B" w:rsidRDefault="00B611BC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10</w:t>
      </w:r>
      <w:r w:rsidR="00A23A04" w:rsidRPr="00E0465B">
        <w:rPr>
          <w:rFonts w:ascii="Times New Roman" w:hAnsi="Times New Roman"/>
          <w:sz w:val="28"/>
          <w:szCs w:val="28"/>
        </w:rPr>
        <w:t>)</w:t>
      </w:r>
      <w:r w:rsidRPr="00E0465B">
        <w:rPr>
          <w:rFonts w:ascii="Times New Roman" w:hAnsi="Times New Roman"/>
          <w:sz w:val="28"/>
          <w:szCs w:val="28"/>
        </w:rPr>
        <w:t xml:space="preserve"> </w:t>
      </w:r>
      <w:r w:rsidR="004E7A14" w:rsidRPr="004E7A14">
        <w:rPr>
          <w:rFonts w:ascii="Times New Roman" w:hAnsi="Times New Roman"/>
          <w:sz w:val="28"/>
          <w:szCs w:val="28"/>
        </w:rPr>
        <w:t>обеспечение своевременного и в полном объеме осуществления платежей по контрактам финансовой аренды (лизинга)</w:t>
      </w:r>
      <w:r w:rsidR="00900658">
        <w:rPr>
          <w:rFonts w:ascii="Times New Roman" w:hAnsi="Times New Roman"/>
          <w:sz w:val="28"/>
          <w:szCs w:val="28"/>
        </w:rPr>
        <w:t>;</w:t>
      </w:r>
    </w:p>
    <w:p w:rsidR="00D33BA4" w:rsidRPr="00E0465B" w:rsidRDefault="00B611BC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11</w:t>
      </w:r>
      <w:r w:rsidR="00A23A04" w:rsidRPr="00E0465B">
        <w:rPr>
          <w:rFonts w:ascii="Times New Roman" w:hAnsi="Times New Roman"/>
          <w:sz w:val="28"/>
          <w:szCs w:val="28"/>
        </w:rPr>
        <w:t>)</w:t>
      </w:r>
      <w:r w:rsidRPr="00E0465B">
        <w:rPr>
          <w:rFonts w:ascii="Times New Roman" w:hAnsi="Times New Roman"/>
          <w:sz w:val="28"/>
          <w:szCs w:val="28"/>
        </w:rPr>
        <w:t xml:space="preserve"> </w:t>
      </w:r>
      <w:r w:rsidR="004E7A14" w:rsidRPr="004E7A14">
        <w:rPr>
          <w:rFonts w:ascii="Times New Roman" w:hAnsi="Times New Roman"/>
          <w:sz w:val="28"/>
          <w:szCs w:val="28"/>
        </w:rPr>
        <w:t>выполнение работ для внесения сведений об имуществе в реестр объектов муниципальной собственности Новокузнецкого городского округа в размере 95%</w:t>
      </w:r>
      <w:r w:rsidR="00D33BA4" w:rsidRPr="00E0465B">
        <w:rPr>
          <w:rFonts w:ascii="Times New Roman" w:hAnsi="Times New Roman"/>
          <w:sz w:val="28"/>
          <w:szCs w:val="28"/>
        </w:rPr>
        <w:t>.</w:t>
      </w:r>
    </w:p>
    <w:p w:rsidR="007967EF" w:rsidRPr="00EB02CE" w:rsidRDefault="007967EF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Сведения о целевых индикаторах и показателях программы приведены в форме №1 «Сведения о целевых</w:t>
      </w:r>
      <w:r w:rsidRPr="001E21E9">
        <w:rPr>
          <w:rFonts w:ascii="Times New Roman" w:hAnsi="Times New Roman"/>
          <w:sz w:val="28"/>
          <w:szCs w:val="28"/>
        </w:rPr>
        <w:t xml:space="preserve"> индикаторах и показателях программы»</w:t>
      </w:r>
      <w:r>
        <w:rPr>
          <w:rFonts w:ascii="Times New Roman" w:hAnsi="Times New Roman"/>
          <w:sz w:val="28"/>
          <w:szCs w:val="28"/>
        </w:rPr>
        <w:t xml:space="preserve"> и форме №6 </w:t>
      </w:r>
      <w:r w:rsidRPr="001E21E9">
        <w:rPr>
          <w:rFonts w:ascii="Times New Roman" w:hAnsi="Times New Roman"/>
          <w:sz w:val="28"/>
          <w:szCs w:val="28"/>
        </w:rPr>
        <w:t xml:space="preserve">«Сведения о степени выполнения мероприятий программы, завершенных в период </w:t>
      </w:r>
      <w:r w:rsidRPr="00E0465B">
        <w:rPr>
          <w:rFonts w:ascii="Times New Roman" w:hAnsi="Times New Roman"/>
          <w:sz w:val="28"/>
          <w:szCs w:val="28"/>
        </w:rPr>
        <w:t>2015-201</w:t>
      </w:r>
      <w:r w:rsidR="00D13EAE" w:rsidRPr="00E0465B">
        <w:rPr>
          <w:rFonts w:ascii="Times New Roman" w:hAnsi="Times New Roman"/>
          <w:sz w:val="28"/>
          <w:szCs w:val="28"/>
        </w:rPr>
        <w:t>9</w:t>
      </w:r>
      <w:r w:rsidRPr="00E0465B">
        <w:rPr>
          <w:rFonts w:ascii="Times New Roman" w:hAnsi="Times New Roman"/>
          <w:sz w:val="28"/>
          <w:szCs w:val="28"/>
        </w:rPr>
        <w:t>г.г.» приложени</w:t>
      </w:r>
      <w:r w:rsidR="000F1CDC" w:rsidRPr="00E0465B">
        <w:rPr>
          <w:rFonts w:ascii="Times New Roman" w:hAnsi="Times New Roman"/>
          <w:sz w:val="28"/>
          <w:szCs w:val="28"/>
        </w:rPr>
        <w:t>й</w:t>
      </w:r>
      <w:r w:rsidRPr="00E0465B">
        <w:rPr>
          <w:rFonts w:ascii="Times New Roman" w:hAnsi="Times New Roman"/>
          <w:sz w:val="28"/>
          <w:szCs w:val="28"/>
        </w:rPr>
        <w:t xml:space="preserve"> №1 и №5 к программе. Методика расчета целевых индикаторов</w:t>
      </w:r>
      <w:r>
        <w:rPr>
          <w:rFonts w:ascii="Times New Roman" w:hAnsi="Times New Roman"/>
          <w:sz w:val="28"/>
          <w:szCs w:val="28"/>
        </w:rPr>
        <w:t xml:space="preserve"> приведена в форме №2 </w:t>
      </w:r>
      <w:r w:rsidRPr="00EB02CE">
        <w:rPr>
          <w:rFonts w:ascii="Times New Roman" w:hAnsi="Times New Roman"/>
          <w:sz w:val="28"/>
          <w:szCs w:val="28"/>
        </w:rPr>
        <w:t>«Методика расчета целевых индикаторов»</w:t>
      </w:r>
      <w:r>
        <w:rPr>
          <w:rFonts w:ascii="Times New Roman" w:hAnsi="Times New Roman"/>
          <w:sz w:val="28"/>
          <w:szCs w:val="28"/>
        </w:rPr>
        <w:t xml:space="preserve"> приложени</w:t>
      </w:r>
      <w:r w:rsidR="000F1CDC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№2 к программе.</w:t>
      </w:r>
    </w:p>
    <w:p w:rsidR="00782352" w:rsidRPr="00EB02CE" w:rsidRDefault="007967EF" w:rsidP="0078235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</w:t>
      </w:r>
      <w:r w:rsidR="00782352" w:rsidRPr="00EB02CE">
        <w:rPr>
          <w:rFonts w:ascii="Times New Roman" w:hAnsi="Times New Roman"/>
          <w:sz w:val="28"/>
          <w:szCs w:val="28"/>
        </w:rPr>
        <w:t>. Система управления программой</w:t>
      </w:r>
    </w:p>
    <w:p w:rsidR="00782352" w:rsidRPr="002D183A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Реализацию программы </w:t>
      </w:r>
      <w:r w:rsidRPr="003C74CC">
        <w:rPr>
          <w:rFonts w:ascii="Times New Roman" w:hAnsi="Times New Roman"/>
          <w:sz w:val="28"/>
          <w:szCs w:val="28"/>
        </w:rPr>
        <w:t xml:space="preserve">осуществляет ответственный исполнитель </w:t>
      </w:r>
      <w:r w:rsidR="00A66FA6" w:rsidRPr="003C74CC">
        <w:rPr>
          <w:rFonts w:ascii="Times New Roman" w:hAnsi="Times New Roman"/>
          <w:sz w:val="28"/>
          <w:szCs w:val="28"/>
        </w:rPr>
        <w:t>–</w:t>
      </w:r>
      <w:r w:rsidRPr="003C74CC">
        <w:rPr>
          <w:rFonts w:ascii="Times New Roman" w:hAnsi="Times New Roman"/>
          <w:sz w:val="28"/>
          <w:szCs w:val="28"/>
        </w:rPr>
        <w:t xml:space="preserve"> </w:t>
      </w:r>
      <w:r w:rsidRPr="002D183A">
        <w:rPr>
          <w:rFonts w:ascii="Times New Roman" w:hAnsi="Times New Roman"/>
          <w:sz w:val="28"/>
          <w:szCs w:val="28"/>
        </w:rPr>
        <w:t>КУМИ</w:t>
      </w:r>
      <w:r w:rsidR="00A66FA6" w:rsidRPr="002D183A">
        <w:rPr>
          <w:rFonts w:ascii="Times New Roman" w:hAnsi="Times New Roman"/>
          <w:sz w:val="28"/>
          <w:szCs w:val="28"/>
        </w:rPr>
        <w:t xml:space="preserve"> и участник программы – </w:t>
      </w:r>
      <w:r w:rsidR="00900658">
        <w:rPr>
          <w:rFonts w:ascii="Times New Roman" w:hAnsi="Times New Roman"/>
          <w:sz w:val="28"/>
          <w:szCs w:val="28"/>
        </w:rPr>
        <w:t>а</w:t>
      </w:r>
      <w:r w:rsidR="00A66FA6" w:rsidRPr="002D183A">
        <w:rPr>
          <w:rFonts w:ascii="Times New Roman" w:hAnsi="Times New Roman"/>
          <w:sz w:val="28"/>
          <w:szCs w:val="28"/>
        </w:rPr>
        <w:t>дминистрация города Новокузнецка</w:t>
      </w:r>
      <w:r w:rsidRPr="002D183A">
        <w:rPr>
          <w:rFonts w:ascii="Times New Roman" w:hAnsi="Times New Roman"/>
          <w:sz w:val="28"/>
          <w:szCs w:val="28"/>
        </w:rPr>
        <w:t>.</w:t>
      </w:r>
    </w:p>
    <w:p w:rsidR="00782352" w:rsidRPr="002D183A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83A">
        <w:rPr>
          <w:rFonts w:ascii="Times New Roman" w:hAnsi="Times New Roman"/>
          <w:sz w:val="28"/>
          <w:szCs w:val="28"/>
        </w:rPr>
        <w:t>Текущее управление и мониторинг реализации программы осуществляет КУМИ.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Целью мониторинга является раннее предупреждение возникновения проблем и отклонений от запланированных параметров в ходе реализации программы, а также выполнение мероприятий программы в течение года.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Для обеспечения мониторинга, анализа текущей реализации и </w:t>
      </w:r>
      <w:proofErr w:type="gramStart"/>
      <w:r w:rsidRPr="00EB02CE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ходом реализации программы КУМИ организует ведение отчетности не реже двух раз в течение отчетного периода. </w:t>
      </w:r>
    </w:p>
    <w:p w:rsidR="00782352" w:rsidRPr="002D183A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EB02CE">
        <w:rPr>
          <w:rFonts w:ascii="Times New Roman" w:hAnsi="Times New Roman"/>
          <w:sz w:val="28"/>
          <w:szCs w:val="28"/>
        </w:rPr>
        <w:t>отчетах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приводятся данные за отчетный период нарастающим итогом</w:t>
      </w:r>
      <w:r w:rsidR="00E66760">
        <w:rPr>
          <w:rFonts w:ascii="Times New Roman" w:hAnsi="Times New Roman"/>
          <w:sz w:val="28"/>
          <w:szCs w:val="28"/>
        </w:rPr>
        <w:t xml:space="preserve">. </w:t>
      </w:r>
      <w:r w:rsidR="00E66760" w:rsidRPr="002D183A">
        <w:rPr>
          <w:rFonts w:ascii="Times New Roman" w:hAnsi="Times New Roman"/>
          <w:sz w:val="28"/>
          <w:szCs w:val="28"/>
        </w:rPr>
        <w:t xml:space="preserve">Отчеты формируются </w:t>
      </w:r>
      <w:r w:rsidR="00254E3A" w:rsidRPr="002D183A">
        <w:rPr>
          <w:rFonts w:ascii="Times New Roman" w:eastAsiaTheme="minorHAnsi" w:hAnsi="Times New Roman"/>
          <w:sz w:val="28"/>
          <w:szCs w:val="28"/>
          <w:lang w:eastAsia="en-US"/>
        </w:rPr>
        <w:t xml:space="preserve">с учетом </w:t>
      </w:r>
      <w:r w:rsidR="00254E3A" w:rsidRPr="00E0465B">
        <w:rPr>
          <w:rFonts w:ascii="Times New Roman" w:eastAsiaTheme="minorHAnsi" w:hAnsi="Times New Roman"/>
          <w:sz w:val="28"/>
          <w:szCs w:val="28"/>
          <w:lang w:eastAsia="en-US"/>
        </w:rPr>
        <w:t xml:space="preserve">отчетов </w:t>
      </w:r>
      <w:r w:rsidR="00C946FE" w:rsidRPr="00E0465B">
        <w:rPr>
          <w:rFonts w:ascii="Times New Roman" w:eastAsiaTheme="minorHAnsi" w:hAnsi="Times New Roman"/>
          <w:sz w:val="28"/>
          <w:szCs w:val="28"/>
          <w:lang w:eastAsia="en-US"/>
        </w:rPr>
        <w:t>всех исполнителей</w:t>
      </w:r>
      <w:r w:rsidR="00254E3A" w:rsidRPr="002D183A">
        <w:rPr>
          <w:rFonts w:ascii="Times New Roman" w:eastAsiaTheme="minorHAnsi" w:hAnsi="Times New Roman"/>
          <w:sz w:val="28"/>
          <w:szCs w:val="28"/>
          <w:lang w:eastAsia="en-US"/>
        </w:rPr>
        <w:t xml:space="preserve"> программы по реализации соответствующих мероприятий</w:t>
      </w:r>
      <w:r w:rsidR="00210241" w:rsidRPr="002D183A">
        <w:rPr>
          <w:rFonts w:ascii="Times New Roman" w:hAnsi="Times New Roman"/>
          <w:sz w:val="28"/>
          <w:szCs w:val="28"/>
        </w:rPr>
        <w:t>.</w:t>
      </w:r>
    </w:p>
    <w:p w:rsidR="005D33FD" w:rsidRPr="002D183A" w:rsidRDefault="00E667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83A">
        <w:rPr>
          <w:rFonts w:ascii="Times New Roman" w:eastAsiaTheme="minorHAnsi" w:hAnsi="Times New Roman"/>
          <w:sz w:val="28"/>
          <w:szCs w:val="28"/>
          <w:lang w:eastAsia="en-US"/>
        </w:rPr>
        <w:t xml:space="preserve">Отчеты о реализации программы, подписанные директором программы, </w:t>
      </w:r>
      <w:r w:rsidR="00782352" w:rsidRPr="002D183A">
        <w:rPr>
          <w:rFonts w:ascii="Times New Roman" w:hAnsi="Times New Roman"/>
          <w:sz w:val="28"/>
          <w:szCs w:val="28"/>
        </w:rPr>
        <w:t xml:space="preserve">КУМИ представляет в отдел экономики управления экономического развития и инвестиций администрации города Новокузнецка по итогам первого полугодия текущего финансового года в срок </w:t>
      </w:r>
      <w:r w:rsidR="00BF478C" w:rsidRPr="002D183A">
        <w:rPr>
          <w:rFonts w:ascii="Times New Roman" w:hAnsi="Times New Roman"/>
          <w:sz w:val="28"/>
          <w:szCs w:val="28"/>
        </w:rPr>
        <w:t>до 1 августа</w:t>
      </w:r>
      <w:r w:rsidR="00782352" w:rsidRPr="002D183A">
        <w:rPr>
          <w:rFonts w:ascii="Times New Roman" w:hAnsi="Times New Roman"/>
          <w:sz w:val="28"/>
          <w:szCs w:val="28"/>
        </w:rPr>
        <w:t xml:space="preserve"> текущего финансового года и по итогам отчетного года до 1 марта года, следующего за отчетным годом.</w:t>
      </w:r>
    </w:p>
    <w:p w:rsidR="005D33FD" w:rsidRDefault="00967F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Ответственность за координацию разработки проекта программы, достижение значений целевых индикаторов и (или) показателей программы, эффективное использование финансовых ресурсов, выделяемых на реализацию программы, и за исполнение программы в целом несет директор программы.</w:t>
      </w:r>
    </w:p>
    <w:p w:rsidR="00782352" w:rsidRDefault="00967F89" w:rsidP="0078235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Директор программы в срок до 1 мая года, следующего за отчетным периодом, на основании сведений, содержащихся в годовом отчете, представляет Главе города</w:t>
      </w:r>
      <w:r w:rsidR="00227A71">
        <w:rPr>
          <w:rFonts w:ascii="Times New Roman" w:eastAsiaTheme="minorHAnsi" w:hAnsi="Times New Roman"/>
          <w:sz w:val="28"/>
          <w:szCs w:val="28"/>
          <w:lang w:eastAsia="en-US"/>
        </w:rPr>
        <w:t xml:space="preserve"> Новокузнецка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выводы о ходе реализации программы и ее эффективности за отчетный период в виде аналитической записки.</w:t>
      </w:r>
    </w:p>
    <w:tbl>
      <w:tblPr>
        <w:tblW w:w="0" w:type="auto"/>
        <w:tblLook w:val="04A0"/>
      </w:tblPr>
      <w:tblGrid>
        <w:gridCol w:w="4926"/>
        <w:gridCol w:w="4927"/>
      </w:tblGrid>
      <w:tr w:rsidR="00782352" w:rsidRPr="001E5F9C" w:rsidTr="00CB278A">
        <w:tc>
          <w:tcPr>
            <w:tcW w:w="4926" w:type="dxa"/>
          </w:tcPr>
          <w:p w:rsidR="00782352" w:rsidRPr="00EB02CE" w:rsidRDefault="00782352" w:rsidP="00CB278A">
            <w:pPr>
              <w:spacing w:before="240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02CE">
              <w:rPr>
                <w:rFonts w:ascii="Times New Roman" w:hAnsi="Times New Roman"/>
                <w:sz w:val="28"/>
                <w:szCs w:val="28"/>
              </w:rPr>
              <w:t>Первый заместитель Главы города</w:t>
            </w:r>
          </w:p>
        </w:tc>
        <w:tc>
          <w:tcPr>
            <w:tcW w:w="4927" w:type="dxa"/>
          </w:tcPr>
          <w:p w:rsidR="00967F89" w:rsidRDefault="00967F89" w:rsidP="00CB278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82352" w:rsidRPr="00EB02CE" w:rsidRDefault="00782352" w:rsidP="00CB278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B02CE">
              <w:rPr>
                <w:rFonts w:ascii="Times New Roman" w:hAnsi="Times New Roman"/>
                <w:sz w:val="28"/>
                <w:szCs w:val="28"/>
              </w:rPr>
              <w:t xml:space="preserve">Е.А. </w:t>
            </w:r>
            <w:proofErr w:type="spellStart"/>
            <w:r w:rsidRPr="00EB02CE">
              <w:rPr>
                <w:rFonts w:ascii="Times New Roman" w:hAnsi="Times New Roman"/>
                <w:sz w:val="28"/>
                <w:szCs w:val="28"/>
              </w:rPr>
              <w:t>Бедарев</w:t>
            </w:r>
            <w:proofErr w:type="spellEnd"/>
          </w:p>
        </w:tc>
      </w:tr>
    </w:tbl>
    <w:p w:rsidR="00E66760" w:rsidRDefault="00E66760" w:rsidP="00E66760">
      <w:p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E5F9C" w:rsidRDefault="001E5F9C">
      <w:pPr>
        <w:rPr>
          <w:rFonts w:ascii="Times New Roman" w:hAnsi="Times New Roman"/>
          <w:sz w:val="24"/>
          <w:szCs w:val="24"/>
        </w:rPr>
        <w:sectPr w:rsidR="001E5F9C" w:rsidSect="00B9517E">
          <w:headerReference w:type="default" r:id="rId14"/>
          <w:pgSz w:w="11906" w:h="16838"/>
          <w:pgMar w:top="1134" w:right="850" w:bottom="1134" w:left="1276" w:header="708" w:footer="708" w:gutter="0"/>
          <w:cols w:space="708"/>
          <w:titlePg/>
          <w:docGrid w:linePitch="360"/>
        </w:sectPr>
      </w:pPr>
    </w:p>
    <w:p w:rsidR="001E5F9C" w:rsidRPr="00212F30" w:rsidRDefault="001E5F9C" w:rsidP="001E5F9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212F30">
        <w:rPr>
          <w:rFonts w:ascii="Times New Roman" w:hAnsi="Times New Roman"/>
          <w:sz w:val="28"/>
          <w:szCs w:val="28"/>
        </w:rPr>
        <w:lastRenderedPageBreak/>
        <w:t>Приложение №1</w:t>
      </w:r>
    </w:p>
    <w:p w:rsidR="001E5F9C" w:rsidRPr="00212F30" w:rsidRDefault="001E5F9C" w:rsidP="001E5F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12F30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212F30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212F30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1E5F9C" w:rsidRPr="001E21E9" w:rsidRDefault="001E5F9C" w:rsidP="001E5F9C">
      <w:pPr>
        <w:pStyle w:val="ConsPlusNormal"/>
        <w:spacing w:before="240" w:after="240"/>
        <w:jc w:val="center"/>
        <w:outlineLvl w:val="2"/>
        <w:rPr>
          <w:rFonts w:ascii="Times New Roman" w:hAnsi="Times New Roman" w:cs="Times New Roman"/>
          <w:sz w:val="28"/>
          <w:szCs w:val="28"/>
          <w:vertAlign w:val="superscript"/>
        </w:rPr>
      </w:pPr>
      <w:r w:rsidRPr="00212F30">
        <w:rPr>
          <w:rFonts w:ascii="Times New Roman" w:hAnsi="Times New Roman" w:cs="Times New Roman"/>
          <w:sz w:val="28"/>
          <w:szCs w:val="28"/>
        </w:rPr>
        <w:t>Форма № 1 «Сведения о целевых индикаторах и показателях программы»</w:t>
      </w:r>
    </w:p>
    <w:p w:rsidR="001E5F9C" w:rsidRPr="001E21E9" w:rsidRDefault="001E5F9C" w:rsidP="001E5F9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  <w:vertAlign w:val="superscript"/>
        </w:rPr>
      </w:pPr>
    </w:p>
    <w:tbl>
      <w:tblPr>
        <w:tblW w:w="13621" w:type="dxa"/>
        <w:tblInd w:w="95" w:type="dxa"/>
        <w:tblLayout w:type="fixed"/>
        <w:tblLook w:val="04A0"/>
      </w:tblPr>
      <w:tblGrid>
        <w:gridCol w:w="1458"/>
        <w:gridCol w:w="2774"/>
        <w:gridCol w:w="1292"/>
        <w:gridCol w:w="1293"/>
        <w:gridCol w:w="1418"/>
        <w:gridCol w:w="850"/>
        <w:gridCol w:w="1134"/>
        <w:gridCol w:w="850"/>
        <w:gridCol w:w="851"/>
        <w:gridCol w:w="850"/>
        <w:gridCol w:w="851"/>
      </w:tblGrid>
      <w:tr w:rsidR="001E5F9C" w:rsidRPr="001E5F9C" w:rsidTr="00762149">
        <w:trPr>
          <w:trHeight w:val="615"/>
        </w:trPr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№ целевого индикатора, показателя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целевого индикатора, показателя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Источник информации/расчетный метод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Периодичность получения значения</w:t>
            </w:r>
          </w:p>
        </w:tc>
        <w:tc>
          <w:tcPr>
            <w:tcW w:w="53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Значения целевых индикаторов, показателей</w:t>
            </w:r>
          </w:p>
        </w:tc>
      </w:tr>
      <w:tr w:rsidR="001E5F9C" w:rsidRPr="001E5F9C" w:rsidTr="00762149">
        <w:trPr>
          <w:trHeight w:val="1605"/>
        </w:trPr>
        <w:tc>
          <w:tcPr>
            <w:tcW w:w="1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2014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0210E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2015-201</w:t>
            </w:r>
            <w:r w:rsidR="000210E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0210EF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  <w:r w:rsidR="001E5F9C"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0210EF" w:rsidP="000210E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  <w:r w:rsidR="001E5F9C"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0210EF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  <w:r w:rsidR="001E5F9C"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0210E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0210E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1E5F9C" w:rsidRPr="001E5F9C" w:rsidTr="00762149">
        <w:trPr>
          <w:trHeight w:val="360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1E5F9C" w:rsidRPr="001E5F9C" w:rsidTr="00762149">
        <w:trPr>
          <w:trHeight w:val="360"/>
        </w:trPr>
        <w:tc>
          <w:tcPr>
            <w:tcW w:w="136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Программа «Управление муниципальным имуществом Новокузнецкого городского округа»</w:t>
            </w:r>
          </w:p>
        </w:tc>
      </w:tr>
      <w:tr w:rsidR="00BF478C" w:rsidRPr="001E5F9C" w:rsidTr="00D779B3">
        <w:trPr>
          <w:trHeight w:val="699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BF478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расходам, предусмотренным за счет бюджета Новокузнецкого городского округа (за исключением субсидий и субвенций)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BF478C" w:rsidRPr="001E5F9C" w:rsidTr="00A23A04">
        <w:trPr>
          <w:trHeight w:val="685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</w:t>
            </w:r>
            <w:proofErr w:type="gram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соответствии</w:t>
            </w:r>
            <w:proofErr w:type="gramEnd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BF478C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BF478C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BF478C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C946FE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</w:tr>
      <w:tr w:rsidR="001E5F9C" w:rsidRPr="001E5F9C" w:rsidTr="00A23A04">
        <w:trPr>
          <w:trHeight w:val="993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</w:t>
            </w:r>
            <w:proofErr w:type="gram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соответствии</w:t>
            </w:r>
            <w:proofErr w:type="gramEnd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E0465B" w:rsidRDefault="00C946FE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465B">
              <w:rPr>
                <w:rFonts w:ascii="Times New Roman" w:hAnsi="Times New Roman"/>
                <w:sz w:val="24"/>
                <w:szCs w:val="24"/>
              </w:rPr>
              <w:t>99,8</w:t>
            </w:r>
          </w:p>
          <w:p w:rsidR="000210EF" w:rsidRPr="00E0465B" w:rsidRDefault="000210EF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E0465B" w:rsidRDefault="00C946FE" w:rsidP="000210E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465B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E0465B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465B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</w:tr>
      <w:tr w:rsidR="009142D3" w:rsidRPr="001E5F9C" w:rsidTr="009142D3">
        <w:trPr>
          <w:trHeight w:val="983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доходам от использования и реализации муниципального имущества (в том числе реализации земельных участков)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C946FE" w:rsidP="001E5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42D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C946FE" w:rsidP="001E5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42D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9142D3" w:rsidRPr="001E5F9C" w:rsidTr="00762149">
        <w:trPr>
          <w:trHeight w:val="36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</w:t>
            </w:r>
            <w:proofErr w:type="gram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соответствии</w:t>
            </w:r>
            <w:proofErr w:type="gramEnd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9142D3" w:rsidRPr="001E5F9C" w:rsidTr="00762149">
        <w:trPr>
          <w:trHeight w:val="36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1E5F9C" w:rsidRPr="004D2DCD" w:rsidTr="004D2DCD">
        <w:trPr>
          <w:trHeight w:val="1031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</w:t>
            </w:r>
            <w:proofErr w:type="gram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соответствии</w:t>
            </w:r>
            <w:proofErr w:type="gramEnd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согласованным финансированием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9142D3" w:rsidRDefault="00762149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9142D3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E5F9C" w:rsidRPr="004D2DCD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DCD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E5F9C" w:rsidRPr="004D2DCD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DCD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E5F9C" w:rsidRPr="004D2DCD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DCD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</w:tr>
      <w:tr w:rsidR="009142D3" w:rsidRPr="001E5F9C" w:rsidTr="00212F30">
        <w:trPr>
          <w:trHeight w:val="1138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7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доходам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9142D3" w:rsidRDefault="00C946FE" w:rsidP="00914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C946FE" w:rsidP="001E5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42D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C946FE" w:rsidP="001E5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42D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9142D3" w:rsidRPr="001E5F9C" w:rsidTr="00A23A04">
        <w:trPr>
          <w:trHeight w:val="360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</w:t>
            </w:r>
            <w:proofErr w:type="gram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соответствии</w:t>
            </w:r>
            <w:proofErr w:type="gramEnd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C946FE" w:rsidP="00914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42D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914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1E5F9C" w:rsidRPr="001E5F9C" w:rsidTr="00A23A04">
        <w:trPr>
          <w:trHeight w:val="836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</w:t>
            </w:r>
            <w:proofErr w:type="gram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соответствии</w:t>
            </w:r>
            <w:proofErr w:type="gramEnd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9142D3" w:rsidRDefault="00C946FE" w:rsidP="001E5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42D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E0465B" w:rsidRDefault="00C946FE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465B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E0465B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465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9142D3" w:rsidRPr="001E5F9C" w:rsidTr="00212F30">
        <w:trPr>
          <w:trHeight w:val="1174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Доля объектов муници</w:t>
            </w:r>
            <w:r w:rsidR="00212F30">
              <w:rPr>
                <w:rFonts w:ascii="Times New Roman" w:hAnsi="Times New Roman"/>
                <w:color w:val="000000"/>
                <w:sz w:val="24"/>
                <w:szCs w:val="24"/>
              </w:rPr>
              <w:t>пального имущества, учтенных в реестре</w:t>
            </w: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объектов муниципальной собственности </w:t>
            </w:r>
            <w:r w:rsidR="008C1913" w:rsidRPr="00EB02CE">
              <w:rPr>
                <w:rFonts w:ascii="Times New Roman" w:hAnsi="Times New Roman"/>
                <w:sz w:val="24"/>
                <w:szCs w:val="24"/>
              </w:rPr>
              <w:t>Новокузнецкого городского округа</w:t>
            </w: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, от общего числа выявленных и подлежащих учету объектов (в рамках текущего года)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9142D3" w:rsidRPr="001E5F9C" w:rsidTr="00A472CC">
        <w:trPr>
          <w:trHeight w:val="784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</w:t>
            </w:r>
            <w:proofErr w:type="gram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соответствии</w:t>
            </w:r>
            <w:proofErr w:type="gramEnd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</w:tr>
      <w:tr w:rsidR="001E5F9C" w:rsidRPr="001E5F9C" w:rsidTr="00A472CC">
        <w:trPr>
          <w:trHeight w:val="1061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</w:t>
            </w:r>
            <w:proofErr w:type="gram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соответствии</w:t>
            </w:r>
            <w:proofErr w:type="gramEnd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согласованным финансированием</w:t>
            </w: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9142D3" w:rsidRDefault="00762149" w:rsidP="009142D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9142D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</w:tr>
      <w:tr w:rsidR="009142D3" w:rsidRPr="001E5F9C" w:rsidTr="00212F30">
        <w:trPr>
          <w:trHeight w:val="424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проведению внутреннего финансового аудита в подведомственных учреждениях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9142D3" w:rsidRPr="001E5F9C" w:rsidTr="00A472CC">
        <w:trPr>
          <w:trHeight w:val="827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</w:t>
            </w:r>
            <w:proofErr w:type="gram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соответствии</w:t>
            </w:r>
            <w:proofErr w:type="gramEnd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0210E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0210E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0210E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0210E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0210E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1E5F9C" w:rsidRPr="001E5F9C" w:rsidTr="00A472CC">
        <w:trPr>
          <w:trHeight w:val="849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</w:t>
            </w:r>
            <w:proofErr w:type="gram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соответствии</w:t>
            </w:r>
            <w:proofErr w:type="gramEnd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согласованным финансированием</w:t>
            </w: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9142D3" w:rsidRPr="001E5F9C" w:rsidTr="004D2DCD">
        <w:trPr>
          <w:trHeight w:val="424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9142D3" w:rsidRPr="001E5F9C" w:rsidTr="00212F30">
        <w:trPr>
          <w:trHeight w:val="1056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Соотношение площадей муниципального имущества, переданного в безвозмездное пользование в отчетном периоде, к сумме площадей муниципального имущества, переданного в безвозмездное пользование в предыдущем периоде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9142D3" w:rsidRPr="001E5F9C" w:rsidTr="00983AB2">
        <w:trPr>
          <w:trHeight w:val="315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</w:t>
            </w:r>
            <w:proofErr w:type="gram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соответствии</w:t>
            </w:r>
            <w:proofErr w:type="gramEnd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2D3" w:rsidRPr="00474E4B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4E4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1E5F9C" w:rsidRPr="001E5F9C" w:rsidTr="00A472CC">
        <w:trPr>
          <w:trHeight w:val="630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</w:t>
            </w:r>
            <w:proofErr w:type="gram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соответствии</w:t>
            </w:r>
            <w:proofErr w:type="gramEnd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согласованным финансированием</w:t>
            </w: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F9C" w:rsidRPr="00474E4B" w:rsidRDefault="00762149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4E4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0210EF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9142D3" w:rsidRPr="001E5F9C" w:rsidTr="00212F30">
        <w:trPr>
          <w:trHeight w:val="592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проведению контрольных инвентаризаций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474E4B" w:rsidRDefault="00A472CC" w:rsidP="001E5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74E4B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9142D3" w:rsidRPr="001E5F9C" w:rsidTr="00A23A04">
        <w:trPr>
          <w:trHeight w:val="315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</w:t>
            </w:r>
            <w:proofErr w:type="gram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соответствии</w:t>
            </w:r>
            <w:proofErr w:type="gramEnd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2D3" w:rsidRPr="00474E4B" w:rsidRDefault="00A472CC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4E4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1E5F9C" w:rsidRPr="001E5F9C" w:rsidTr="00A23A04">
        <w:trPr>
          <w:trHeight w:val="630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</w:t>
            </w:r>
            <w:proofErr w:type="gram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соответствии</w:t>
            </w:r>
            <w:proofErr w:type="gramEnd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F9C" w:rsidRPr="00474E4B" w:rsidRDefault="00A472CC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4E4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D779B3" w:rsidRPr="001E5F9C" w:rsidTr="00D779B3">
        <w:trPr>
          <w:trHeight w:val="63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1E5F9C" w:rsidRDefault="00D779B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Pr="001E5F9C" w:rsidRDefault="004E7A14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объектов финансовой аренды (лизинга)</w:t>
            </w:r>
            <w:r w:rsidR="00983AB2"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переданных муниципальны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учреждения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и (или)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муниципальным унитарным предприятиям Новокузнецкого городского округа</w:t>
            </w:r>
            <w:r w:rsidR="00983AB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общего количества объектов, приобретенных способом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финансовой аренды (лизинга)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D779B3" w:rsidRPr="001E5F9C" w:rsidTr="00A23A04">
        <w:trPr>
          <w:trHeight w:val="489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1E5F9C" w:rsidRDefault="00D779B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Pr="001E5F9C" w:rsidRDefault="00D779B3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</w:t>
            </w:r>
            <w:proofErr w:type="gram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соответствии</w:t>
            </w:r>
            <w:proofErr w:type="gramEnd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Pr="001E5F9C" w:rsidRDefault="00D779B3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Pr="001E5F9C" w:rsidRDefault="00D779B3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Pr="001E5F9C" w:rsidRDefault="00D779B3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Default="00A472CC"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79B3" w:rsidRDefault="00A472CC"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A009E8" w:rsidRDefault="00F70FA6">
            <w:proofErr w:type="spellStart"/>
            <w:r w:rsidRPr="00A009E8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Default="00D779B3">
            <w:r w:rsidRPr="008B7CA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Default="00D779B3">
            <w:r w:rsidRPr="008B7CA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Default="00D779B3">
            <w:r w:rsidRPr="008B7CA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133043" w:rsidRPr="001E5F9C" w:rsidTr="00A23A04">
        <w:trPr>
          <w:trHeight w:val="63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3043" w:rsidRPr="001E5F9C" w:rsidRDefault="0013304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043" w:rsidRPr="001E5F9C" w:rsidRDefault="00133043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</w:t>
            </w:r>
            <w:proofErr w:type="gram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соответствии</w:t>
            </w:r>
            <w:proofErr w:type="gramEnd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043" w:rsidRPr="001E5F9C" w:rsidRDefault="00133043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043" w:rsidRPr="001E5F9C" w:rsidRDefault="00133043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043" w:rsidRPr="001E5F9C" w:rsidRDefault="00133043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043" w:rsidRDefault="00133043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3043" w:rsidRDefault="00133043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3043" w:rsidRPr="00E0465B" w:rsidRDefault="00133043" w:rsidP="00F70FA6">
            <w:proofErr w:type="spellStart"/>
            <w:r w:rsidRPr="00E0465B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3043" w:rsidRPr="00E0465B" w:rsidRDefault="00D33BA4" w:rsidP="00B64EDA">
            <w:r w:rsidRPr="00E046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3043" w:rsidRPr="00E0465B" w:rsidRDefault="00D33BA4" w:rsidP="00B64EDA">
            <w:r w:rsidRPr="00E046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3043" w:rsidRDefault="00133043">
            <w:r w:rsidRPr="008B7CA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D779B3" w:rsidRPr="001E5F9C" w:rsidTr="00983AB2">
        <w:trPr>
          <w:trHeight w:val="63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1E5F9C" w:rsidRDefault="00D779B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Pr="001E5F9C" w:rsidRDefault="004E7A14" w:rsidP="004E7A14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уплаченных платежей в общей сумме платежей, предусмотренных лизинговым контрактом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Pr="005B1D2A" w:rsidRDefault="00D779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79B3" w:rsidRPr="005B1D2A" w:rsidRDefault="00D779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E0465B" w:rsidRDefault="00D779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E0465B" w:rsidRDefault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E0465B" w:rsidRDefault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8B7CA7" w:rsidRDefault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5C9C" w:rsidRPr="001E5F9C" w:rsidTr="00983AB2">
        <w:trPr>
          <w:trHeight w:val="826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</w:t>
            </w:r>
            <w:proofErr w:type="gram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соответствии</w:t>
            </w:r>
            <w:proofErr w:type="gramEnd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CC2E16" w:rsidRDefault="00B45C9C" w:rsidP="00D779B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C9C" w:rsidRPr="00CC2E16" w:rsidRDefault="00B45C9C" w:rsidP="00D779B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C9C" w:rsidRPr="00CC2E16" w:rsidRDefault="00B45C9C" w:rsidP="00D779B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2E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E0465B" w:rsidRDefault="00B45C9C" w:rsidP="00D779B3">
            <w:r w:rsidRPr="00E0465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E0465B" w:rsidRDefault="00B45C9C" w:rsidP="00D779B3">
            <w:r w:rsidRPr="00E0465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Default="00B45C9C" w:rsidP="00D779B3">
            <w:r w:rsidRPr="008B7CA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B45C9C" w:rsidRPr="001E5F9C" w:rsidTr="00983AB2">
        <w:trPr>
          <w:trHeight w:val="424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B45C9C" w:rsidRPr="001E5F9C" w:rsidTr="00D779B3">
        <w:trPr>
          <w:trHeight w:val="63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B45C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</w:t>
            </w:r>
            <w:proofErr w:type="gram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соответствии</w:t>
            </w:r>
            <w:proofErr w:type="gramEnd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Default="00B45C9C" w:rsidP="002B166B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C9C" w:rsidRDefault="00B45C9C" w:rsidP="002B166B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E0465B" w:rsidRDefault="00B45C9C" w:rsidP="002B166B">
            <w:proofErr w:type="spellStart"/>
            <w:r w:rsidRPr="00E0465B"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E0465B" w:rsidRDefault="00B45C9C" w:rsidP="002B166B">
            <w:r w:rsidRPr="00E046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E0465B" w:rsidRDefault="00B45C9C" w:rsidP="002B166B">
            <w:r w:rsidRPr="00E046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Default="00B45C9C" w:rsidP="002B166B">
            <w:r w:rsidRPr="008B7CA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D779B3" w:rsidRPr="001E5F9C" w:rsidTr="00D779B3">
        <w:trPr>
          <w:trHeight w:val="63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1E5F9C" w:rsidRDefault="00D779B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Pr="001E5F9C" w:rsidRDefault="004E7A14" w:rsidP="00212F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работ, выполненных в полном объеме</w:t>
            </w:r>
            <w:r>
              <w:rPr>
                <w:rFonts w:ascii="Times New Roman" w:hAnsi="Times New Roman"/>
                <w:sz w:val="24"/>
                <w:szCs w:val="24"/>
              </w:rPr>
              <w:t>, от общего объема запланированных работ</w:t>
            </w:r>
            <w:r w:rsidR="00983AB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необходимых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внесения сведений об имуществе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>реестр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Pr="005B1D2A" w:rsidRDefault="00D779B3" w:rsidP="00D779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79B3" w:rsidRPr="005B1D2A" w:rsidRDefault="00D779B3" w:rsidP="00D779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8B7CA7" w:rsidRDefault="00D779B3" w:rsidP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8B7CA7" w:rsidRDefault="00D779B3" w:rsidP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8B7CA7" w:rsidRDefault="00D779B3" w:rsidP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8B7CA7" w:rsidRDefault="00D779B3" w:rsidP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009E8" w:rsidRPr="001E5F9C" w:rsidTr="00B45C9C">
        <w:trPr>
          <w:trHeight w:val="63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1E5F9C" w:rsidRDefault="00A009E8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</w:t>
            </w:r>
            <w:proofErr w:type="gram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соответствии</w:t>
            </w:r>
            <w:proofErr w:type="gramEnd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1E5F9C" w:rsidRDefault="00A009E8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Default="00A009E8" w:rsidP="00D779B3"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09E8" w:rsidRDefault="00A009E8" w:rsidP="00D779B3"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Default="00A009E8" w:rsidP="00B64EDA"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Default="00A009E8" w:rsidP="00A009E8"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Default="00A009E8" w:rsidP="00D779B3"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F70FA6" w:rsidRDefault="00A009E8" w:rsidP="00D779B3">
            <w:r w:rsidRPr="00F70FA6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</w:tr>
      <w:tr w:rsidR="00A009E8" w:rsidRPr="001E5F9C" w:rsidTr="00B45C9C">
        <w:trPr>
          <w:trHeight w:val="63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1E5F9C" w:rsidRDefault="00A009E8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</w:t>
            </w:r>
            <w:proofErr w:type="gram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соответствии</w:t>
            </w:r>
            <w:proofErr w:type="gramEnd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Default="00A009E8" w:rsidP="00D779B3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09E8" w:rsidRDefault="00A009E8" w:rsidP="00D779B3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Default="00A009E8" w:rsidP="00B64EDA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Default="00A009E8" w:rsidP="00A009E8"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Default="00A009E8" w:rsidP="00D779B3"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F70FA6" w:rsidRDefault="00A009E8" w:rsidP="00D779B3">
            <w:r w:rsidRPr="00F70FA6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</w:tr>
    </w:tbl>
    <w:p w:rsidR="00CB278A" w:rsidRDefault="00CB278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CB278A" w:rsidRPr="00EB02CE" w:rsidRDefault="00CB278A" w:rsidP="00CB278A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lastRenderedPageBreak/>
        <w:t>Приложение №2</w:t>
      </w:r>
    </w:p>
    <w:p w:rsidR="00CB278A" w:rsidRPr="00EB02CE" w:rsidRDefault="00CB278A" w:rsidP="00CB278A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EB02CE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EB02CE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CB278A" w:rsidRPr="00EB02CE" w:rsidRDefault="00CB278A" w:rsidP="00CB278A">
      <w:pPr>
        <w:pStyle w:val="ConsPlusNormal"/>
        <w:spacing w:before="360" w:after="24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t>Форма №2 «Методика расчета целевых индикаторов»</w:t>
      </w:r>
    </w:p>
    <w:tbl>
      <w:tblPr>
        <w:tblW w:w="14742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51"/>
        <w:gridCol w:w="3969"/>
        <w:gridCol w:w="850"/>
        <w:gridCol w:w="8080"/>
        <w:gridCol w:w="992"/>
      </w:tblGrid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целее-вого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инди-като-ра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прог-раммы</w:t>
            </w:r>
            <w:proofErr w:type="spellEnd"/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Еди-ница</w:t>
            </w:r>
            <w:proofErr w:type="spellEnd"/>
            <w:proofErr w:type="gramEnd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изме-рения</w:t>
            </w:r>
            <w:proofErr w:type="spellEnd"/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Методика расчета целевого индикатора (формула) и методологические пояснения к расчету целевого индикатора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Базовые</w:t>
            </w:r>
            <w:proofErr w:type="gramEnd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индика-торы</w:t>
            </w:r>
            <w:proofErr w:type="spellEnd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исполь-зуемые</w:t>
            </w:r>
            <w:proofErr w:type="spellEnd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 xml:space="preserve"> в формуле</w:t>
            </w: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B278A" w:rsidRPr="00EB02CE" w:rsidTr="00CB278A">
        <w:trPr>
          <w:trHeight w:val="14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по расходам, предусмотренным за счет бюджета Новокузнецкого городского округа (за исключением субсидий и субвенций)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I1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I1 - значение целевого индикатора 1;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кассовые расходы текущего финансового года (за исключением субсидий и субвенций);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утвержденный кассовый план на текущий финансовый год (за исключением субсидий и субвенций)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rPr>
          <w:trHeight w:val="12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по доходам от использования и реализации муниципального имущества (в том числе реализации земельных участков)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I2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I2 - значение целевого индикатора 2;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доходы бюджета от использования, реализации муниципального имущества, в том числе земельных участков;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план по доходам бюджета от использования, реализации муниципального имущества, в том числе земельных участков, утвержденный на отчетную дату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rPr>
          <w:trHeight w:val="7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Процент выполнения плана по доходам от перечисления в бюджет части прибыли муниципальных унитарных предприятий, дивидендов </w:t>
            </w:r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находящимся в муниципальной собственности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I3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I3 - значение целевого индикатора 3;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доходы бюджета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план по доходам бюджета от перечисления в бюджет части прибыли муниципальных унитарных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rPr>
          <w:trHeight w:val="3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B278A" w:rsidRPr="00EB02CE" w:rsidTr="00CB278A">
        <w:trPr>
          <w:trHeight w:val="3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акциям акционерных обществ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предприятий, дивидендов по находящимся в муниципальной собственности акциям акционерных обществ, </w:t>
            </w:r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утвержденный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на отчетную дату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rPr>
          <w:trHeight w:val="13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212F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 xml:space="preserve">Доля объектов муниципального имущества, учтенных в </w:t>
            </w:r>
            <w:r w:rsidR="00212F30">
              <w:rPr>
                <w:rFonts w:ascii="Times New Roman" w:hAnsi="Times New Roman"/>
                <w:sz w:val="24"/>
                <w:szCs w:val="24"/>
              </w:rPr>
              <w:t>реестре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</w:t>
            </w:r>
            <w:r w:rsidR="008C1913" w:rsidRPr="00EB02CE">
              <w:rPr>
                <w:rFonts w:ascii="Times New Roman" w:hAnsi="Times New Roman"/>
                <w:sz w:val="24"/>
                <w:szCs w:val="24"/>
              </w:rPr>
              <w:t>Новокузнецкого городского округа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>, от общего числа выявленных и подлежащих учету объектов (в рамках текущего года)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I4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227A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I4 - значение целевого индикатора 4;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Kв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выявленных и подлежащих учету объектов;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объектов, учтенных </w:t>
            </w:r>
            <w:r w:rsidR="00212F30">
              <w:rPr>
                <w:rFonts w:ascii="Times New Roman" w:hAnsi="Times New Roman"/>
                <w:sz w:val="24"/>
                <w:szCs w:val="24"/>
              </w:rPr>
              <w:t>в реестре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</w:t>
            </w:r>
            <w:r w:rsidR="00227A71">
              <w:rPr>
                <w:rFonts w:ascii="Times New Roman" w:hAnsi="Times New Roman"/>
                <w:sz w:val="24"/>
                <w:szCs w:val="24"/>
              </w:rPr>
              <w:t>ого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по проведению внутреннего финансового аудита в подведомственных учреждениях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5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Kпфа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Квфа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I5 - значение целевого индикатора 5; </w:t>
            </w:r>
            <w:proofErr w:type="spellStart"/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пфа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запланированных внутренних финансовых аудиторских проверок;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Kвфа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проведенных внутренних финансовых аудиторских проверок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Соотношение площадей муниципального имущества, переданного в безвозмездное пользование в отчетном периоде, к сумме площадей муниципального имущества, переданного в безвозмездное пользование в предыдущем периоде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I6 = SumP1 / SumР2*100%,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I6 - значение целевого индикатора 6; SumP1 – сумма площадей муниципального имущества, переданного в безвозмездное пользование в отчетном периоде; SumР2 – сумма площадей муниципального имущества, переданного в безвозмездное пользование в предыдущем периоде. Значение данного индикатора должно быть не более 100%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по проведению контрольных инвентаризаций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I7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KiF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KiP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I7 - значение целевого индикатора 7;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KiF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фактически проведенных инвентаризаций;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KiP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инвентаризаций по 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сокращения задолженности по бюджетным обязательствам прошлых периодов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DC3E21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I8</w:t>
            </w:r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>SumPz</w:t>
            </w:r>
            <w:proofErr w:type="spellEnd"/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>SumZ</w:t>
            </w:r>
            <w:proofErr w:type="spellEnd"/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I8 - значение целевого индикатора 8;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сумма денежных средств, направленных на погашение задолженности;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сумма задолженности по бюджетным обязательствам прошлых периодов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9B3" w:rsidRPr="00EB02CE" w:rsidTr="00983AB2">
        <w:trPr>
          <w:trHeight w:val="2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B3" w:rsidRPr="00EB02CE" w:rsidRDefault="004E7A14" w:rsidP="00B45C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1683">
              <w:rPr>
                <w:rFonts w:ascii="Times New Roman" w:hAnsi="Times New Roman"/>
                <w:sz w:val="24"/>
                <w:szCs w:val="24"/>
              </w:rPr>
              <w:t>Доля объектов финансовой аренды (лизинга)</w:t>
            </w:r>
            <w:r w:rsidR="00983AB2"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переданных муниципальны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учреждения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и (или)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муниципальным унитарным предприятиям Новокузнецкого 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534BAE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AE" w:rsidRPr="00EB02CE" w:rsidRDefault="00534BAE" w:rsidP="00534B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>KiF</w:t>
            </w:r>
            <w:proofErr w:type="spellEnd"/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>KiP</w:t>
            </w:r>
            <w:proofErr w:type="spellEnd"/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D779B3" w:rsidRPr="00EB02CE" w:rsidRDefault="00534BAE" w:rsidP="00983A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целевого индикатора 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>KiF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>объектов финансовой аренды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(лизинга), переданных  муниципальны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и (или) муниципальны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>м унитарным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2E16">
              <w:rPr>
                <w:rFonts w:ascii="Times New Roman" w:hAnsi="Times New Roman"/>
                <w:sz w:val="24"/>
                <w:szCs w:val="24"/>
              </w:rPr>
              <w:t>Новокузнецкого городского округа</w:t>
            </w:r>
            <w:r w:rsidR="00CC2E16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CC2E16" w:rsidRPr="00EB02CE">
              <w:rPr>
                <w:rFonts w:ascii="Times New Roman" w:hAnsi="Times New Roman" w:cs="Times New Roman"/>
                <w:sz w:val="24"/>
                <w:szCs w:val="24"/>
              </w:rPr>
              <w:t>KiP</w:t>
            </w:r>
            <w:proofErr w:type="spellEnd"/>
            <w:r w:rsidR="00CC2E16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2E16" w:rsidRPr="00EB02CE">
              <w:rPr>
                <w:rFonts w:ascii="Times New Roman" w:hAnsi="Times New Roman" w:cs="Times New Roman"/>
                <w:sz w:val="24"/>
                <w:szCs w:val="24"/>
              </w:rPr>
              <w:t>фактическ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CC2E16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объектов финансовой аренды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4BAE" w:rsidRPr="00EB02CE" w:rsidTr="00534B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45C9C" w:rsidRPr="00EB02CE" w:rsidTr="00983A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9C" w:rsidRPr="00EB02CE" w:rsidRDefault="00B45C9C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C9C" w:rsidRPr="00EB02CE" w:rsidRDefault="00B45C9C" w:rsidP="00B45C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городского округа</w:t>
            </w:r>
            <w:r w:rsidR="00983AB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общего количества объектов, приобретенных способом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финансовой аренды (лизинга)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9C" w:rsidRPr="00EB02CE" w:rsidRDefault="00B45C9C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9C" w:rsidRPr="00EB02CE" w:rsidRDefault="00983AB2" w:rsidP="00983A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(лизинга)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9C" w:rsidRPr="00EB02CE" w:rsidRDefault="00B45C9C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9B3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B3" w:rsidRPr="00EB02CE" w:rsidRDefault="004E7A14" w:rsidP="005E052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уплаченных платежей в общей сумме платежей, предусмотренных лизинговым контрактом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534BAE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AE" w:rsidRPr="00EB02CE" w:rsidRDefault="00534BAE" w:rsidP="00534B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D151EC" w:rsidRDefault="00534BAE" w:rsidP="00A009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DC3E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целевого индикатора </w:t>
            </w:r>
            <w:r w:rsidR="00DC3E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сумма денежных средств, направленных на </w:t>
            </w:r>
            <w:r w:rsidR="00DC3E21">
              <w:rPr>
                <w:rFonts w:ascii="Times New Roman" w:hAnsi="Times New Roman" w:cs="Times New Roman"/>
                <w:sz w:val="24"/>
                <w:szCs w:val="24"/>
              </w:rPr>
              <w:t>уплату лизинговых платежей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финансовом году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сумма 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>платежей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DC3E21">
              <w:rPr>
                <w:rFonts w:ascii="Times New Roman" w:hAnsi="Times New Roman" w:cs="Times New Roman"/>
                <w:sz w:val="24"/>
                <w:szCs w:val="24"/>
              </w:rPr>
              <w:t>лизинговому контракту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финансов</w:t>
            </w:r>
            <w:r w:rsidR="00A009E8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A009E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9B3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B3" w:rsidRPr="00EB02CE" w:rsidRDefault="004E7A14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работ, выполненных в полном объеме</w:t>
            </w:r>
            <w:r>
              <w:rPr>
                <w:rFonts w:ascii="Times New Roman" w:hAnsi="Times New Roman"/>
                <w:sz w:val="24"/>
                <w:szCs w:val="24"/>
              </w:rPr>
              <w:t>, от обще</w:t>
            </w:r>
            <w:r w:rsidR="00983AB2">
              <w:rPr>
                <w:rFonts w:ascii="Times New Roman" w:hAnsi="Times New Roman"/>
                <w:sz w:val="24"/>
                <w:szCs w:val="24"/>
              </w:rPr>
              <w:t xml:space="preserve">го объема запланированных работ, </w:t>
            </w:r>
            <w:r>
              <w:rPr>
                <w:rFonts w:ascii="Times New Roman" w:hAnsi="Times New Roman"/>
                <w:sz w:val="24"/>
                <w:szCs w:val="24"/>
              </w:rPr>
              <w:t>необходимых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внесения сведений об имуществе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>реестр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534BAE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137" w:rsidRPr="00EB02CE" w:rsidRDefault="000B1137" w:rsidP="000B11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D779B3" w:rsidRPr="00EB02CE" w:rsidRDefault="000B1137" w:rsidP="002F1C2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целевого индикатора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Kв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доля работ, выполненных в полном объеме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включения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 xml:space="preserve"> сведений об имуществе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реестр</w:t>
            </w:r>
            <w:r w:rsidR="002F1C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1C26" w:rsidRPr="00C51683">
              <w:rPr>
                <w:rFonts w:ascii="Times New Roman" w:hAnsi="Times New Roman"/>
                <w:sz w:val="24"/>
                <w:szCs w:val="24"/>
              </w:rPr>
              <w:t>объектов муниципальной собственности Новокузнецкого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1C26">
              <w:rPr>
                <w:rFonts w:ascii="Times New Roman" w:hAnsi="Times New Roman" w:cs="Times New Roman"/>
                <w:sz w:val="24"/>
                <w:szCs w:val="24"/>
              </w:rPr>
              <w:t>общий объем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запланированных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278A" w:rsidRPr="00EB02CE" w:rsidRDefault="00CB278A" w:rsidP="00CB278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  <w:sectPr w:rsidR="00CB278A" w:rsidRPr="00EB02CE" w:rsidSect="00CB278A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p w:rsidR="001413C4" w:rsidRPr="00EB02CE" w:rsidRDefault="001413C4" w:rsidP="001413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>Приложение №3</w:t>
      </w:r>
    </w:p>
    <w:p w:rsidR="001413C4" w:rsidRPr="00EB02CE" w:rsidRDefault="001413C4" w:rsidP="001413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EB02CE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EB02CE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1413C4" w:rsidRDefault="001413C4" w:rsidP="001413C4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Форма №3 «План программных мероприятий»</w:t>
      </w:r>
    </w:p>
    <w:tbl>
      <w:tblPr>
        <w:tblW w:w="14867" w:type="dxa"/>
        <w:tblInd w:w="94" w:type="dxa"/>
        <w:tblLayout w:type="fixed"/>
        <w:tblLook w:val="04A0"/>
      </w:tblPr>
      <w:tblGrid>
        <w:gridCol w:w="2562"/>
        <w:gridCol w:w="6"/>
        <w:gridCol w:w="982"/>
        <w:gridCol w:w="709"/>
        <w:gridCol w:w="992"/>
        <w:gridCol w:w="142"/>
        <w:gridCol w:w="1276"/>
        <w:gridCol w:w="504"/>
        <w:gridCol w:w="63"/>
        <w:gridCol w:w="567"/>
        <w:gridCol w:w="567"/>
        <w:gridCol w:w="8"/>
        <w:gridCol w:w="133"/>
        <w:gridCol w:w="567"/>
        <w:gridCol w:w="553"/>
        <w:gridCol w:w="22"/>
        <w:gridCol w:w="559"/>
        <w:gridCol w:w="479"/>
        <w:gridCol w:w="92"/>
        <w:gridCol w:w="705"/>
        <w:gridCol w:w="267"/>
        <w:gridCol w:w="21"/>
        <w:gridCol w:w="988"/>
        <w:gridCol w:w="51"/>
        <w:gridCol w:w="95"/>
        <w:gridCol w:w="969"/>
        <w:gridCol w:w="19"/>
        <w:gridCol w:w="969"/>
      </w:tblGrid>
      <w:tr w:rsidR="0075449E" w:rsidRPr="0075449E" w:rsidTr="00F7603A">
        <w:trPr>
          <w:trHeight w:val="405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программы (подпрограммы),  основного мероприятия, отдельного мероприятия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Исполнитель мероприятий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Срок выполнения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8628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№ целевого индикатора, показателя, оценивающих результат выполнения мероприятий</w:t>
            </w:r>
          </w:p>
        </w:tc>
      </w:tr>
      <w:tr w:rsidR="0075449E" w:rsidRPr="0075449E" w:rsidTr="00F7603A">
        <w:trPr>
          <w:trHeight w:val="3795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 (сумма граф 7 - 11)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2015- 201</w:t>
            </w:r>
            <w:r w:rsidR="00CA7E0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9E" w:rsidRPr="0075449E" w:rsidRDefault="0075449E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</w:t>
            </w:r>
            <w:r w:rsidR="00CA7E0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0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  <w:r w:rsidR="0075449E"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9E" w:rsidRPr="0075449E" w:rsidRDefault="0075449E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CA7E0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449E" w:rsidRPr="0075449E" w:rsidRDefault="0075449E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CA7E0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405"/>
        </w:trPr>
        <w:tc>
          <w:tcPr>
            <w:tcW w:w="2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75449E" w:rsidRPr="0075449E" w:rsidTr="00FB40D1">
        <w:trPr>
          <w:trHeight w:val="405"/>
        </w:trPr>
        <w:tc>
          <w:tcPr>
            <w:tcW w:w="14867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Программа «Управление муниципальным имуществом Новокузнецкого городского округа»</w:t>
            </w:r>
          </w:p>
        </w:tc>
      </w:tr>
      <w:tr w:rsidR="0075449E" w:rsidRPr="0075449E" w:rsidTr="00FB40D1">
        <w:trPr>
          <w:trHeight w:val="805"/>
        </w:trPr>
        <w:tc>
          <w:tcPr>
            <w:tcW w:w="14867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Цель - повышение эффективности управления муниципальным имуществом и отчуждения муниципального имущества, востребованного в коммерческом обороте</w:t>
            </w:r>
          </w:p>
        </w:tc>
      </w:tr>
      <w:tr w:rsidR="00FB40D1" w:rsidRPr="0075449E" w:rsidTr="008B3E6C">
        <w:trPr>
          <w:trHeight w:val="615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1 «Обеспечение функционирования 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 w:rsidR="00CA7E0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5D33FD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167844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CA7E0A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72160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CA7E0A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20006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5D33FD" w:rsidP="00CF7091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26280,2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5D33FD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24698,9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5D33FD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24698,9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B40D1" w:rsidRPr="0075449E" w:rsidTr="008B3E6C">
        <w:trPr>
          <w:trHeight w:val="783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CA7E0A" w:rsidP="005D33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162304,3</w:t>
            </w:r>
            <w:r w:rsidR="005D33FD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CA7E0A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67183,25</w:t>
            </w:r>
          </w:p>
        </w:tc>
        <w:tc>
          <w:tcPr>
            <w:tcW w:w="11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CA7E0A" w:rsidP="00EF58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23881,4</w:t>
            </w:r>
            <w:r w:rsidR="005D33F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CA7E0A" w:rsidP="00FB40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24969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CA7E0A" w:rsidP="00FB40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23155,8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CA7E0A" w:rsidP="00FB40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23114,9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40D1" w:rsidRPr="0075449E" w:rsidTr="00F7603A">
        <w:trPr>
          <w:trHeight w:val="405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FB40D1" w:rsidRPr="0075449E" w:rsidTr="00F7603A">
        <w:trPr>
          <w:trHeight w:val="675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8251BC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13C4">
              <w:rPr>
                <w:rFonts w:ascii="Times New Roman" w:hAnsi="Times New Roman"/>
                <w:color w:val="000000"/>
                <w:sz w:val="24"/>
                <w:szCs w:val="24"/>
              </w:rPr>
              <w:t>КУМИ по реализации муниципальной программы»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40D1" w:rsidRPr="0075449E" w:rsidTr="00F7603A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40D1" w:rsidRPr="0075449E" w:rsidTr="00F7603A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40D1" w:rsidRPr="0075449E" w:rsidTr="00F7603A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D33FD" w:rsidRPr="0075449E" w:rsidTr="00F7603A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D33FD" w:rsidRPr="0075449E" w:rsidRDefault="005D33FD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FD" w:rsidRPr="0075449E" w:rsidRDefault="005D33FD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FD" w:rsidRPr="0075449E" w:rsidRDefault="005D33FD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FD" w:rsidRPr="0075449E" w:rsidRDefault="005D33FD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3FD" w:rsidRPr="0075449E" w:rsidRDefault="005D33FD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FD" w:rsidRPr="0075449E" w:rsidRDefault="005D33FD" w:rsidP="005D33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167844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FD" w:rsidRPr="0075449E" w:rsidRDefault="005D33FD" w:rsidP="005D33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72160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FD" w:rsidRPr="0075449E" w:rsidRDefault="005D33FD" w:rsidP="005D33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20006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FD" w:rsidRPr="0075449E" w:rsidRDefault="005D33FD" w:rsidP="00CF7091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26280,2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FD" w:rsidRPr="0075449E" w:rsidRDefault="005D33FD" w:rsidP="005D33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24698,9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FD" w:rsidRPr="0075449E" w:rsidRDefault="005D33FD" w:rsidP="005D33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24698,9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3FD" w:rsidRPr="0075449E" w:rsidRDefault="005D33FD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D33FD" w:rsidRPr="0075449E" w:rsidTr="00F7603A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D33FD" w:rsidRPr="0075449E" w:rsidRDefault="005D33FD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3FD" w:rsidRPr="0075449E" w:rsidRDefault="005D33FD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3FD" w:rsidRPr="0075449E" w:rsidRDefault="005D33FD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3FD" w:rsidRPr="0075449E" w:rsidRDefault="005D33FD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3FD" w:rsidRPr="0075449E" w:rsidRDefault="005D33FD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FD" w:rsidRPr="0075449E" w:rsidRDefault="005D33FD" w:rsidP="005D33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162304,37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FD" w:rsidRPr="0075449E" w:rsidRDefault="005D33FD" w:rsidP="005D33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67183,25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FD" w:rsidRPr="0075449E" w:rsidRDefault="005D33FD" w:rsidP="005D33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23881,42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FD" w:rsidRPr="0075449E" w:rsidRDefault="005D33FD" w:rsidP="005D33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24969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FD" w:rsidRPr="0075449E" w:rsidRDefault="005D33FD" w:rsidP="005D33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23155,8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FD" w:rsidRPr="0075449E" w:rsidRDefault="005D33FD" w:rsidP="005D33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23114,9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3FD" w:rsidRPr="0075449E" w:rsidRDefault="005D33FD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40D1" w:rsidRPr="0075449E" w:rsidTr="00F7603A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B40D1" w:rsidRPr="0075449E" w:rsidRDefault="00FB40D1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40D1" w:rsidRPr="0075449E" w:rsidTr="00F7603A">
        <w:trPr>
          <w:trHeight w:val="8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B40D1" w:rsidRPr="0075449E" w:rsidRDefault="00FB40D1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1440"/>
        </w:trPr>
        <w:tc>
          <w:tcPr>
            <w:tcW w:w="25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«Контроль </w:t>
            </w:r>
            <w:proofErr w:type="spellStart"/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исполненияусловий</w:t>
            </w:r>
            <w:proofErr w:type="spellEnd"/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договоров аренды, договоров купли-продажи муниципального имущества (в том числе купли-продажи земельных участков)» 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 w:rsidR="00CA7E0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20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Без финансирования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75449E" w:rsidRPr="0075449E" w:rsidTr="00F7603A">
        <w:trPr>
          <w:trHeight w:val="1855"/>
        </w:trPr>
        <w:tc>
          <w:tcPr>
            <w:tcW w:w="2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20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40D1" w:rsidRPr="0075449E" w:rsidTr="00F7603A">
        <w:trPr>
          <w:trHeight w:val="405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75449E" w:rsidRPr="0075449E" w:rsidTr="00F7603A">
        <w:trPr>
          <w:trHeight w:val="1890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 «</w:t>
            </w:r>
            <w:proofErr w:type="gramStart"/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Контроль за</w:t>
            </w:r>
            <w:proofErr w:type="gramEnd"/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перечислением в бюджет Новокузнецкого городского округа части прибыли муниципальных унитарных предприятий, дивидендов по находящимся в муниципальной собственности акциям акционерных обществ» 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 w:rsidR="00CA7E0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20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Без финансирования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FB40D1">
            <w:pPr>
              <w:spacing w:after="0" w:line="240" w:lineRule="auto"/>
              <w:ind w:left="-8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75449E" w:rsidRPr="0075449E" w:rsidTr="00F7603A">
        <w:trPr>
          <w:trHeight w:val="1950"/>
        </w:trPr>
        <w:tc>
          <w:tcPr>
            <w:tcW w:w="2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20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885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40093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4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br w:type="page"/>
              <w:t xml:space="preserve">«Оформление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</w:t>
            </w:r>
            <w:r w:rsidR="00400937" w:rsidRPr="00FB40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принятие имущества в </w:t>
            </w:r>
            <w:proofErr w:type="gramStart"/>
            <w:r w:rsidR="00400937" w:rsidRPr="00FB40D1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муниципальную</w:t>
            </w:r>
            <w:proofErr w:type="gramEnd"/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 w:rsidR="00CA7E0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5D33FD" w:rsidP="005D33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  <w:r w:rsidR="0075449E"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506,8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CA7E0A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18006,8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CA7E0A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2500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CA7E0A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CA7E0A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75449E"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CA7E0A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75449E"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75449E" w:rsidRPr="0075449E" w:rsidTr="00CF7091">
        <w:trPr>
          <w:trHeight w:val="885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9133F0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12883,36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CA7E0A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11137,16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CA7E0A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680,3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8D2B96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1065,9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CF7091" w:rsidRDefault="00A472CC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709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CF7091" w:rsidRDefault="00A472CC" w:rsidP="00A472C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709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885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CF7091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709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CF7091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709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885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810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87A25" w:rsidRPr="0075449E" w:rsidTr="00F7603A">
        <w:trPr>
          <w:trHeight w:val="405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75449E" w:rsidRPr="0075449E" w:rsidTr="00F7603A">
        <w:trPr>
          <w:trHeight w:val="1008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40D1">
              <w:rPr>
                <w:rFonts w:ascii="Times New Roman" w:hAnsi="Times New Roman"/>
                <w:color w:val="000000"/>
                <w:sz w:val="24"/>
                <w:szCs w:val="24"/>
              </w:rPr>
              <w:t>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аварийными»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F7091" w:rsidRPr="0075449E" w:rsidTr="00F7603A">
        <w:trPr>
          <w:trHeight w:val="993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091" w:rsidRPr="0075449E" w:rsidRDefault="00CF709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091" w:rsidRPr="0075449E" w:rsidRDefault="00CF709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091" w:rsidRPr="0075449E" w:rsidRDefault="00CF709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7091" w:rsidRPr="0075449E" w:rsidRDefault="00CF7091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091" w:rsidRPr="0075449E" w:rsidRDefault="00CF709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7091" w:rsidRPr="0075449E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506,8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7091" w:rsidRPr="0075449E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18006,8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7091" w:rsidRPr="0075449E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2500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7091" w:rsidRPr="0075449E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7091" w:rsidRPr="0075449E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7091" w:rsidRPr="0075449E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091" w:rsidRPr="0075449E" w:rsidRDefault="00CF709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F7091" w:rsidRPr="0075449E" w:rsidTr="00CF7091">
        <w:trPr>
          <w:trHeight w:val="917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091" w:rsidRPr="0075449E" w:rsidRDefault="00CF709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091" w:rsidRPr="0075449E" w:rsidRDefault="00CF709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091" w:rsidRPr="0075449E" w:rsidRDefault="00CF709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091" w:rsidRPr="0075449E" w:rsidRDefault="00CF709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091" w:rsidRPr="0075449E" w:rsidRDefault="00CF709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7091" w:rsidRPr="0075449E" w:rsidRDefault="009133F0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12883,36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7091" w:rsidRPr="0075449E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11137,16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7091" w:rsidRPr="0075449E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680,3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7091" w:rsidRPr="0075449E" w:rsidRDefault="008D2B96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1065</w:t>
            </w:r>
            <w:r w:rsidR="00FF3D00">
              <w:rPr>
                <w:rFonts w:ascii="Times New Roman" w:hAnsi="Times New Roman"/>
                <w:color w:val="000000"/>
                <w:sz w:val="24"/>
                <w:szCs w:val="24"/>
              </w:rPr>
              <w:t>,9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7091" w:rsidRPr="00CF7091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709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7091" w:rsidRPr="00CF7091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709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091" w:rsidRPr="0075449E" w:rsidRDefault="00CF709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690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797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CF7091">
        <w:trPr>
          <w:trHeight w:val="2656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987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</w:t>
            </w:r>
            <w:r w:rsidR="00987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5</w:t>
            </w:r>
            <w:r w:rsidR="00987A25"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«Выполнение полномочий учредителя, контроль и анализ результатов деятельности муниципальных предприятий и подведомственных учреждений; выполнение </w:t>
            </w:r>
            <w:r w:rsidR="00987A25"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полномочий акционера </w:t>
            </w:r>
            <w:proofErr w:type="gramStart"/>
            <w:r w:rsidR="00987A25"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="00987A25"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акционерных 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B00822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2015- 2022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8251BC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8251BC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8251BC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8251BC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449E" w:rsidRPr="0075449E" w:rsidRDefault="00A472CC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449E" w:rsidRPr="0075449E" w:rsidRDefault="00A472CC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75449E" w:rsidRPr="0075449E" w:rsidTr="00CF7091">
        <w:trPr>
          <w:trHeight w:val="1843"/>
        </w:trPr>
        <w:tc>
          <w:tcPr>
            <w:tcW w:w="2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FF3D00" w:rsidP="009E20E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36671,88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CA7E0A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28200,83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CA7E0A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1,05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449E" w:rsidRPr="0075449E" w:rsidRDefault="00FF3D00" w:rsidP="00EF58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8470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449E" w:rsidRPr="0075449E" w:rsidRDefault="00A472CC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449E" w:rsidRPr="0075449E" w:rsidRDefault="00A472CC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7E0A" w:rsidRPr="0075449E" w:rsidTr="00F7603A">
        <w:trPr>
          <w:trHeight w:val="434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987A25" w:rsidRPr="0075449E" w:rsidTr="00A472CC">
        <w:trPr>
          <w:trHeight w:val="1755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A25" w:rsidRPr="0075449E" w:rsidRDefault="00987A25" w:rsidP="00987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обществах и полномочий учредител</w:t>
            </w:r>
            <w:proofErr w:type="gramStart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я(</w:t>
            </w:r>
            <w:proofErr w:type="gramEnd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участника)</w:t>
            </w:r>
            <w:r>
              <w:t xml:space="preserve"> </w:t>
            </w:r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в организациях иных форм собственности, в уставных капиталах которых есть доля муниципальной собственности Новокузнецкого городского округа»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25" w:rsidRPr="0075449E" w:rsidRDefault="00987A25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25" w:rsidRPr="0075449E" w:rsidRDefault="00987A25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A25" w:rsidRPr="0075449E" w:rsidRDefault="00987A25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F760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F7603A" w:rsidRDefault="00987A25" w:rsidP="00F7603A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26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F7603A" w:rsidRDefault="00987A25" w:rsidP="00F7603A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26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F7603A" w:rsidRDefault="00987A25" w:rsidP="00F7603A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26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A25" w:rsidRPr="00F7603A" w:rsidRDefault="00A472CC" w:rsidP="00F7603A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A25" w:rsidRPr="00F7603A" w:rsidRDefault="00A472CC" w:rsidP="00F7603A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25" w:rsidRPr="0075449E" w:rsidRDefault="00987A25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7E0A" w:rsidRPr="0075449E" w:rsidTr="00CF7091">
        <w:trPr>
          <w:trHeight w:val="1342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7E0A" w:rsidRPr="0075449E" w:rsidRDefault="00CA7E0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7E0A" w:rsidRPr="0075449E" w:rsidRDefault="00CA7E0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7E0A" w:rsidRPr="0075449E" w:rsidRDefault="00CA7E0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E0A" w:rsidRPr="0075449E" w:rsidRDefault="00CA7E0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E0A" w:rsidRPr="0075449E" w:rsidRDefault="00CA7E0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FF3D00" w:rsidP="00CA7E0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36671,88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CA7E0A" w:rsidP="00CA7E0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28200,83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CA7E0A" w:rsidP="00CA7E0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1,05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7E0A" w:rsidRPr="0075449E" w:rsidRDefault="00FF3D00" w:rsidP="00CA7E0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8470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7E0A" w:rsidRPr="00987A25" w:rsidRDefault="00A472CC" w:rsidP="00CA7E0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7E0A" w:rsidRPr="00987A25" w:rsidRDefault="00A472CC" w:rsidP="00987A2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7E0A" w:rsidRPr="0075449E" w:rsidRDefault="00CA7E0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1455"/>
        </w:trPr>
        <w:tc>
          <w:tcPr>
            <w:tcW w:w="25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6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«Оптимизация управленческих решений в отношении муниципального имущества, передаваемого в безвозмездное пользование»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 w:rsidR="00B008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20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Без финансирования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75449E" w:rsidRPr="0075449E" w:rsidTr="00F7603A">
        <w:trPr>
          <w:trHeight w:val="1382"/>
        </w:trPr>
        <w:tc>
          <w:tcPr>
            <w:tcW w:w="2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20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5449E" w:rsidRPr="0075449E" w:rsidTr="00F7603A">
        <w:trPr>
          <w:trHeight w:val="870"/>
        </w:trPr>
        <w:tc>
          <w:tcPr>
            <w:tcW w:w="25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400937">
            <w:pPr>
              <w:spacing w:after="24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7</w:t>
            </w:r>
            <w:r w:rsidR="00400937"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«Обеспечение учета и мониторинга</w:t>
            </w:r>
            <w:r w:rsidR="004009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муниципального имущества»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 w:rsidR="0040093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20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Без финансирования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75449E" w:rsidRPr="0075449E" w:rsidTr="00F7603A">
        <w:trPr>
          <w:trHeight w:val="969"/>
        </w:trPr>
        <w:tc>
          <w:tcPr>
            <w:tcW w:w="2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20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332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B00822">
            <w:pPr>
              <w:spacing w:after="24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93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009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«Приобретение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2F1C26" w:rsidP="002F1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  <w:r w:rsidR="00D7357F"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- 202</w:t>
            </w:r>
            <w:r w:rsidR="00D7357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40093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357F" w:rsidRPr="00400937" w:rsidRDefault="00CF7091" w:rsidP="00B008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108888,4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357F" w:rsidRPr="00400937" w:rsidRDefault="00D7357F" w:rsidP="004009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357F" w:rsidRPr="00400937" w:rsidRDefault="00D7357F" w:rsidP="004009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357F" w:rsidRPr="00400937" w:rsidRDefault="00CF7091" w:rsidP="00CF7091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37129,5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357F" w:rsidRPr="00400937" w:rsidRDefault="00CF7091" w:rsidP="004009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37129,5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357F" w:rsidRPr="00400937" w:rsidRDefault="00CF7091" w:rsidP="00CF7091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34629,4</w:t>
            </w:r>
          </w:p>
        </w:tc>
        <w:tc>
          <w:tcPr>
            <w:tcW w:w="9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40093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9,10</w:t>
            </w:r>
          </w:p>
        </w:tc>
      </w:tr>
      <w:tr w:rsidR="00D7357F" w:rsidRPr="0075449E" w:rsidTr="00F7603A">
        <w:trPr>
          <w:trHeight w:val="332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F7603A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F7603A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F7603A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760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7603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D7357F" w:rsidRPr="0075449E" w:rsidTr="00CF7091">
        <w:trPr>
          <w:trHeight w:val="280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937">
              <w:rPr>
                <w:rFonts w:ascii="Times New Roman" w:hAnsi="Times New Roman"/>
                <w:color w:val="000000"/>
                <w:sz w:val="24"/>
                <w:szCs w:val="24"/>
              </w:rPr>
              <w:t>движимого имущества способом финансовой аренды (лизинга)»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400937" w:rsidRDefault="00D7357F" w:rsidP="00B008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937">
              <w:rPr>
                <w:rFonts w:ascii="Times New Roman" w:hAnsi="Times New Roman"/>
                <w:color w:val="000000"/>
                <w:sz w:val="24"/>
                <w:szCs w:val="24"/>
              </w:rPr>
              <w:t>34628,9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400937" w:rsidRDefault="00D7357F" w:rsidP="004009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93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400937" w:rsidRDefault="00F7603A" w:rsidP="004009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7F" w:rsidRPr="00400937" w:rsidRDefault="00A472CC" w:rsidP="004009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7F" w:rsidRPr="00400937" w:rsidRDefault="00A472CC" w:rsidP="004009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400937" w:rsidRDefault="00D7357F" w:rsidP="00CF7091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937">
              <w:rPr>
                <w:rFonts w:ascii="Times New Roman" w:hAnsi="Times New Roman"/>
                <w:color w:val="000000"/>
                <w:sz w:val="24"/>
                <w:szCs w:val="24"/>
              </w:rPr>
              <w:t>34628,9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280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272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64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F7091" w:rsidRPr="0075449E" w:rsidTr="00F7603A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7091" w:rsidRPr="0075449E" w:rsidRDefault="00CF709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7091" w:rsidRPr="0075449E" w:rsidRDefault="00CF709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7091" w:rsidRPr="0075449E" w:rsidRDefault="00CF709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CF7091" w:rsidRPr="0075449E" w:rsidRDefault="00CF7091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7091" w:rsidRPr="0075449E" w:rsidRDefault="00CF7091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7091" w:rsidRPr="00400937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108888,4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7091" w:rsidRPr="00400937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7091" w:rsidRPr="00400937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7091" w:rsidRPr="00400937" w:rsidRDefault="00CF7091" w:rsidP="00B64EDA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37129,5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7091" w:rsidRPr="00400937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37129,5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7091" w:rsidRPr="00400937" w:rsidRDefault="00CF7091" w:rsidP="00B64EDA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34629,4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7091" w:rsidRPr="0075449E" w:rsidRDefault="00CF709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400937" w:rsidRDefault="00D7357F" w:rsidP="00B008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937">
              <w:rPr>
                <w:rFonts w:ascii="Times New Roman" w:hAnsi="Times New Roman"/>
                <w:color w:val="000000"/>
                <w:sz w:val="24"/>
                <w:szCs w:val="24"/>
              </w:rPr>
              <w:t>34628,9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400937" w:rsidRDefault="00D7357F" w:rsidP="00B008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93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400937" w:rsidRDefault="00F7603A" w:rsidP="00B008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357F" w:rsidRPr="00400937" w:rsidRDefault="00A472CC" w:rsidP="00B008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357F" w:rsidRPr="00400937" w:rsidRDefault="00A472CC" w:rsidP="00B008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400937" w:rsidRDefault="00D7357F" w:rsidP="00CF7091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937">
              <w:rPr>
                <w:rFonts w:ascii="Times New Roman" w:hAnsi="Times New Roman"/>
                <w:color w:val="000000"/>
                <w:sz w:val="24"/>
                <w:szCs w:val="24"/>
              </w:rPr>
              <w:t>34628,9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D7357F" w:rsidRPr="0075449E" w:rsidRDefault="00D7357F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F7091" w:rsidRPr="0075449E" w:rsidTr="00CF7091">
        <w:trPr>
          <w:trHeight w:val="376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7091" w:rsidRPr="00D7357F" w:rsidRDefault="00CF7091" w:rsidP="00D73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10</w:t>
            </w:r>
          </w:p>
          <w:p w:rsidR="00CF7091" w:rsidRPr="0075449E" w:rsidRDefault="00CF7091" w:rsidP="00D40E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«Выполнение работ и подготовка документов для внесения сведений об имуществе в </w:t>
            </w:r>
            <w:r w:rsidR="00D40E8E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еестр</w:t>
            </w: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объектов муниципальной собственности Новокузнецкого городского округа»</w:t>
            </w:r>
          </w:p>
        </w:tc>
        <w:tc>
          <w:tcPr>
            <w:tcW w:w="98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7091" w:rsidRPr="0075449E" w:rsidRDefault="00CF7091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города Новокузнецка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091" w:rsidRPr="0075449E" w:rsidRDefault="002F1C26" w:rsidP="002F1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  <w:r w:rsidR="00CF7091"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- 202</w:t>
            </w:r>
            <w:r w:rsidR="00CF709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CF7091" w:rsidRPr="0075449E" w:rsidRDefault="00CF7091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7091" w:rsidRPr="0075449E" w:rsidRDefault="00CF7091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7091" w:rsidRPr="00F7603A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50754,6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7091" w:rsidRPr="00F7603A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7091" w:rsidRPr="00F7603A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7091" w:rsidRPr="00F7603A" w:rsidRDefault="00CF7091" w:rsidP="00B64EDA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7091" w:rsidRPr="00F7603A" w:rsidRDefault="00CF7091" w:rsidP="00B64EDA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7091" w:rsidRPr="00F7603A" w:rsidRDefault="00CF7091" w:rsidP="00B64EDA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091" w:rsidRPr="0075449E" w:rsidRDefault="00CF7091" w:rsidP="00D73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</w:tr>
      <w:tr w:rsidR="00F7603A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603A" w:rsidRPr="0075449E" w:rsidRDefault="00F7603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603A" w:rsidRPr="0075449E" w:rsidRDefault="00F7603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03A" w:rsidRPr="0075449E" w:rsidRDefault="00F7603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603A" w:rsidRPr="0075449E" w:rsidRDefault="00F7603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03A" w:rsidRPr="0075449E" w:rsidRDefault="00F7603A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03A" w:rsidRPr="00F7603A" w:rsidRDefault="00F7603A" w:rsidP="00F760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50754,6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03A" w:rsidRPr="00F7603A" w:rsidRDefault="00F7603A" w:rsidP="00F760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03A" w:rsidRPr="00F7603A" w:rsidRDefault="00F7603A" w:rsidP="00F760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603A" w:rsidRPr="00F7603A" w:rsidRDefault="00F7603A" w:rsidP="00CF7091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603A" w:rsidRPr="00F7603A" w:rsidRDefault="00F7603A" w:rsidP="00CF7091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603A" w:rsidRPr="00F7603A" w:rsidRDefault="00F7603A" w:rsidP="00CF7091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03A" w:rsidRPr="0075449E" w:rsidRDefault="00F7603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F7091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091" w:rsidRPr="0075449E" w:rsidRDefault="00CF709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091" w:rsidRPr="0075449E" w:rsidRDefault="00CF709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091" w:rsidRPr="0075449E" w:rsidRDefault="00CF709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091" w:rsidRPr="0075449E" w:rsidRDefault="00CF7091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F7091" w:rsidRPr="0075449E" w:rsidRDefault="00CF7091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F7091" w:rsidRPr="00F7603A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50754,6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F7091" w:rsidRPr="00F7603A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F7091" w:rsidRPr="00F7603A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F7091" w:rsidRPr="00F7603A" w:rsidRDefault="00CF7091" w:rsidP="00B64EDA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F7091" w:rsidRPr="00F7603A" w:rsidRDefault="00CF7091" w:rsidP="00B64EDA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F7091" w:rsidRPr="00F7603A" w:rsidRDefault="00CF7091" w:rsidP="00B64EDA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091" w:rsidRPr="0075449E" w:rsidRDefault="00CF709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376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357F" w:rsidRPr="0075449E" w:rsidRDefault="00F7603A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357F" w:rsidRPr="0075449E" w:rsidRDefault="00F7603A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F7603A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760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7603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CF7091" w:rsidRPr="0075449E" w:rsidTr="00F7603A">
        <w:trPr>
          <w:trHeight w:val="376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7091" w:rsidRPr="0075449E" w:rsidRDefault="00CF709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091" w:rsidRPr="0075449E" w:rsidRDefault="00CF709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091" w:rsidRPr="0075449E" w:rsidRDefault="00CF709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091" w:rsidRPr="0075449E" w:rsidRDefault="00CF709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091" w:rsidRPr="0075449E" w:rsidRDefault="00CF7091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091" w:rsidRPr="00F7603A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50754,6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091" w:rsidRPr="00F7603A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091" w:rsidRPr="00F7603A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091" w:rsidRPr="00F7603A" w:rsidRDefault="00CF7091" w:rsidP="00B64EDA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091" w:rsidRPr="00F7603A" w:rsidRDefault="00CF7091" w:rsidP="00B64EDA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091" w:rsidRPr="00F7603A" w:rsidRDefault="00CF7091" w:rsidP="00B64EDA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091" w:rsidRPr="0075449E" w:rsidRDefault="00CF709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7603A" w:rsidRPr="0075449E" w:rsidTr="00F7603A">
        <w:trPr>
          <w:trHeight w:val="835"/>
        </w:trPr>
        <w:tc>
          <w:tcPr>
            <w:tcW w:w="5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7603A" w:rsidRPr="0075449E" w:rsidRDefault="00F7603A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 по программе: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03A" w:rsidRPr="0075449E" w:rsidRDefault="00F7603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CF7091" w:rsidP="00987A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353993,8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CF7091" w:rsidP="00F3348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90166,8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CF7091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22506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CF7091" w:rsidP="00CF7091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83327,9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CF7091" w:rsidP="00987A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80246,6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CF7091" w:rsidP="00CF7091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77746,5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F7603A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7603A" w:rsidRPr="0075449E" w:rsidTr="00CF7091">
        <w:trPr>
          <w:trHeight w:val="705"/>
        </w:trPr>
        <w:tc>
          <w:tcPr>
            <w:tcW w:w="5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603A" w:rsidRPr="0075449E" w:rsidRDefault="00F7603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03A" w:rsidRPr="0075449E" w:rsidRDefault="00F7603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8D2B96" w:rsidP="0066392B">
            <w:pPr>
              <w:spacing w:after="0" w:line="240" w:lineRule="auto"/>
              <w:ind w:left="-100" w:right="-11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297243,11</w:t>
            </w:r>
          </w:p>
        </w:tc>
        <w:tc>
          <w:tcPr>
            <w:tcW w:w="12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CF7091" w:rsidP="00987A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106521,24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CF7091" w:rsidP="00987A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24562,77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8D2B96" w:rsidP="00CF7091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51423,1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CF7091" w:rsidP="00987A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40074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CF7091" w:rsidP="00987A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74662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03A" w:rsidRPr="0075449E" w:rsidRDefault="00F7603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660"/>
        </w:trPr>
        <w:tc>
          <w:tcPr>
            <w:tcW w:w="525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 (ФБ):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5449E" w:rsidRPr="0075449E" w:rsidTr="00F7603A">
        <w:trPr>
          <w:trHeight w:val="660"/>
        </w:trPr>
        <w:tc>
          <w:tcPr>
            <w:tcW w:w="525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660"/>
        </w:trPr>
        <w:tc>
          <w:tcPr>
            <w:tcW w:w="525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 (</w:t>
            </w:r>
            <w:proofErr w:type="gramStart"/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proofErr w:type="gramEnd"/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):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5449E" w:rsidRPr="0075449E" w:rsidTr="00F7603A">
        <w:trPr>
          <w:trHeight w:val="660"/>
        </w:trPr>
        <w:tc>
          <w:tcPr>
            <w:tcW w:w="525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F7091" w:rsidRPr="0075449E" w:rsidTr="00F7603A">
        <w:trPr>
          <w:trHeight w:val="660"/>
        </w:trPr>
        <w:tc>
          <w:tcPr>
            <w:tcW w:w="525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7091" w:rsidRPr="0075449E" w:rsidRDefault="00CF709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Местный бюджет (МБ):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091" w:rsidRPr="0075449E" w:rsidRDefault="00CF709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7091" w:rsidRPr="0075449E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353993,8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7091" w:rsidRPr="0075449E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90166,8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7091" w:rsidRPr="0075449E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22506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7091" w:rsidRPr="0075449E" w:rsidRDefault="00CF7091" w:rsidP="00B64EDA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83327,9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7091" w:rsidRPr="0075449E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80246,6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7091" w:rsidRPr="0075449E" w:rsidRDefault="00CF7091" w:rsidP="00B64EDA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77746,5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F7091" w:rsidRPr="0075449E" w:rsidRDefault="00CF7091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CF7091" w:rsidRPr="0075449E" w:rsidTr="00F7603A">
        <w:trPr>
          <w:trHeight w:val="660"/>
        </w:trPr>
        <w:tc>
          <w:tcPr>
            <w:tcW w:w="525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091" w:rsidRPr="0075449E" w:rsidRDefault="00CF709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091" w:rsidRPr="0075449E" w:rsidRDefault="00CF709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7091" w:rsidRPr="0075449E" w:rsidRDefault="008D2B96" w:rsidP="0066392B">
            <w:pPr>
              <w:spacing w:after="0" w:line="240" w:lineRule="auto"/>
              <w:ind w:left="-100" w:right="-11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297243,11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7091" w:rsidRPr="0075449E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106521,24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7091" w:rsidRPr="0075449E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24562,77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7091" w:rsidRPr="0075449E" w:rsidRDefault="008D2B96" w:rsidP="00B64EDA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51423,1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7091" w:rsidRPr="0075449E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40074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7091" w:rsidRPr="0075449E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74662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7091" w:rsidRPr="0075449E" w:rsidRDefault="00CF709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660"/>
        </w:trPr>
        <w:tc>
          <w:tcPr>
            <w:tcW w:w="525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источники: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5449E" w:rsidRPr="0075449E" w:rsidTr="00F7603A">
        <w:trPr>
          <w:trHeight w:val="660"/>
        </w:trPr>
        <w:tc>
          <w:tcPr>
            <w:tcW w:w="525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F4515" w:rsidRDefault="000F4515">
      <w:pPr>
        <w:rPr>
          <w:rFonts w:ascii="Times New Roman" w:hAnsi="Times New Roman"/>
          <w:sz w:val="24"/>
          <w:szCs w:val="24"/>
        </w:rPr>
      </w:pPr>
    </w:p>
    <w:p w:rsidR="0075449E" w:rsidRDefault="0075449E">
      <w:pPr>
        <w:rPr>
          <w:rFonts w:ascii="Times New Roman" w:hAnsi="Times New Roman"/>
          <w:sz w:val="24"/>
          <w:szCs w:val="24"/>
        </w:rPr>
        <w:sectPr w:rsidR="0075449E" w:rsidSect="001E5F9C">
          <w:pgSz w:w="16838" w:h="11906" w:orient="landscape"/>
          <w:pgMar w:top="850" w:right="1134" w:bottom="1276" w:left="1134" w:header="708" w:footer="708" w:gutter="0"/>
          <w:cols w:space="708"/>
          <w:docGrid w:linePitch="360"/>
        </w:sectPr>
      </w:pPr>
    </w:p>
    <w:p w:rsidR="000F4515" w:rsidRPr="00EB02CE" w:rsidRDefault="000F4515" w:rsidP="000F451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>Приложение №4</w:t>
      </w:r>
    </w:p>
    <w:p w:rsidR="000F4515" w:rsidRPr="00EB02CE" w:rsidRDefault="000F4515" w:rsidP="000F45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EB02CE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EB02CE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0F4515" w:rsidRPr="00EB02CE" w:rsidRDefault="000F4515" w:rsidP="000F4515">
      <w:pPr>
        <w:spacing w:before="360" w:after="360" w:line="240" w:lineRule="auto"/>
        <w:jc w:val="center"/>
        <w:textAlignment w:val="baseline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Форма №4 «Распределение планируемых расходов по основным мероприятиям»</w:t>
      </w:r>
    </w:p>
    <w:tbl>
      <w:tblPr>
        <w:tblW w:w="14755" w:type="dxa"/>
        <w:tblInd w:w="95" w:type="dxa"/>
        <w:tblLayout w:type="fixed"/>
        <w:tblLook w:val="04A0"/>
      </w:tblPr>
      <w:tblGrid>
        <w:gridCol w:w="3274"/>
        <w:gridCol w:w="4110"/>
        <w:gridCol w:w="709"/>
        <w:gridCol w:w="709"/>
        <w:gridCol w:w="1417"/>
        <w:gridCol w:w="993"/>
        <w:gridCol w:w="1134"/>
        <w:gridCol w:w="1134"/>
        <w:gridCol w:w="1275"/>
      </w:tblGrid>
      <w:tr w:rsidR="005F2A49" w:rsidRPr="000F4515" w:rsidTr="005F2A49">
        <w:trPr>
          <w:trHeight w:val="885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515" w:rsidRPr="000F4515" w:rsidRDefault="000F4515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программы, подпрограммы, основного мероприятия, отдельного мероприятия (при наличии)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515" w:rsidRPr="000F4515" w:rsidRDefault="000F4515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Исполнитель (исполнители)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515" w:rsidRPr="000F4515" w:rsidRDefault="000F4515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515" w:rsidRPr="000F4515" w:rsidRDefault="000F4515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Расходы (тыс. рублей), в том числе по годам</w:t>
            </w:r>
          </w:p>
        </w:tc>
      </w:tr>
      <w:tr w:rsidR="005F2A49" w:rsidRPr="000F4515" w:rsidTr="005F2A49">
        <w:trPr>
          <w:trHeight w:val="1080"/>
        </w:trPr>
        <w:tc>
          <w:tcPr>
            <w:tcW w:w="3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Рз</w:t>
            </w:r>
            <w:proofErr w:type="spellEnd"/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2020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2022 г.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 на период 2020-2022</w:t>
            </w: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</w:tr>
      <w:tr w:rsidR="005F2A49" w:rsidRPr="000F4515" w:rsidTr="005F2A49">
        <w:trPr>
          <w:trHeight w:val="315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5F2A49" w:rsidRPr="000F4515" w:rsidTr="005F2A49">
        <w:trPr>
          <w:trHeight w:val="569"/>
        </w:trPr>
        <w:tc>
          <w:tcPr>
            <w:tcW w:w="32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Программа «Управление муниципальным имуществом Новокузнецкого городского округа»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8D2B96" w:rsidP="005F2A49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51423,1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BE6F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74662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D72856" w:rsidP="009E20E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166159,1</w:t>
            </w:r>
          </w:p>
        </w:tc>
      </w:tr>
      <w:tr w:rsidR="005F2A49" w:rsidRPr="000F4515" w:rsidTr="005F2A49">
        <w:trPr>
          <w:trHeight w:val="300"/>
        </w:trPr>
        <w:tc>
          <w:tcPr>
            <w:tcW w:w="3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D72856" w:rsidP="005F2A49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34504</w:t>
            </w:r>
            <w:r w:rsidR="00657AFE">
              <w:rPr>
                <w:rFonts w:ascii="Times New Roman" w:hAnsi="Times New Roman"/>
                <w:color w:val="000000"/>
                <w:sz w:val="24"/>
                <w:szCs w:val="24"/>
              </w:rPr>
              <w:t>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20717" w:rsidP="00BE6F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23155,8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20717" w:rsidP="00FD00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57743,8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D72856" w:rsidP="00FD00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115404,5</w:t>
            </w:r>
          </w:p>
        </w:tc>
      </w:tr>
      <w:tr w:rsidR="00520717" w:rsidRPr="00520717" w:rsidTr="008D2B96">
        <w:trPr>
          <w:trHeight w:val="266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717" w:rsidRPr="000F4515" w:rsidRDefault="0052071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717" w:rsidRPr="004D10AB" w:rsidRDefault="00520717" w:rsidP="005F2A4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Администрация города Новокузнецка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717" w:rsidRPr="004D10AB" w:rsidRDefault="00520717" w:rsidP="000F4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717" w:rsidRPr="000F4515" w:rsidRDefault="0052071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717" w:rsidRPr="000F4515" w:rsidRDefault="0052071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717" w:rsidRDefault="00520717" w:rsidP="00520717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717" w:rsidRDefault="00520717" w:rsidP="004D10AB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717" w:rsidRDefault="00520717" w:rsidP="004D10AB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717" w:rsidRDefault="00520717" w:rsidP="00520717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50754,6</w:t>
            </w:r>
          </w:p>
        </w:tc>
      </w:tr>
      <w:tr w:rsidR="005F2A49" w:rsidRPr="000F4515" w:rsidTr="008D2B96">
        <w:trPr>
          <w:trHeight w:val="428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1 «Обеспечение функционирования КУМИ по реализации муниципальной программы»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1000110020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BE6F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24528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0553F4" w:rsidP="00BE6F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23008,8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3F4" w:rsidRPr="000F4515" w:rsidRDefault="000553F4" w:rsidP="000F45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22967,9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0553F4" w:rsidP="000F45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70504,7</w:t>
            </w:r>
          </w:p>
        </w:tc>
      </w:tr>
      <w:tr w:rsidR="005F2A49" w:rsidRPr="000F4515" w:rsidTr="008D2B96">
        <w:trPr>
          <w:trHeight w:val="271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1000110190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BE6F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0553F4" w:rsidP="00BE6F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0553F4" w:rsidP="000F45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0553F4" w:rsidP="009E20E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735</w:t>
            </w:r>
          </w:p>
        </w:tc>
      </w:tr>
      <w:tr w:rsidR="005F2A49" w:rsidRPr="000F4515" w:rsidTr="008D2B96">
        <w:trPr>
          <w:trHeight w:val="424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F4" w:rsidRPr="000F4515" w:rsidRDefault="000553F4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3F4" w:rsidRPr="000F4515" w:rsidRDefault="000553F4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3F4" w:rsidRPr="000F4515" w:rsidRDefault="000553F4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3F4" w:rsidRPr="000F4515" w:rsidRDefault="000553F4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3F4" w:rsidRPr="000F4515" w:rsidRDefault="000553F4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1000110020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3F4" w:rsidRPr="000F4515" w:rsidRDefault="000553F4" w:rsidP="00BE6F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24528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3F4" w:rsidRPr="000F4515" w:rsidRDefault="000553F4" w:rsidP="000553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23008,8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3F4" w:rsidRPr="000F4515" w:rsidRDefault="000553F4" w:rsidP="000553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22967,9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3F4" w:rsidRPr="000F4515" w:rsidRDefault="000553F4" w:rsidP="00FD00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70504,7</w:t>
            </w:r>
          </w:p>
        </w:tc>
      </w:tr>
      <w:tr w:rsidR="005F2A49" w:rsidRPr="000F4515" w:rsidTr="008D2B96">
        <w:trPr>
          <w:trHeight w:val="378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F4" w:rsidRPr="000F4515" w:rsidRDefault="000553F4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F4" w:rsidRPr="000F4515" w:rsidRDefault="000553F4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F4" w:rsidRPr="000F4515" w:rsidRDefault="000553F4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3F4" w:rsidRPr="000F4515" w:rsidRDefault="000553F4" w:rsidP="00FD00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3F4" w:rsidRPr="000F4515" w:rsidRDefault="000553F4" w:rsidP="00FD00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1000110190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3F4" w:rsidRPr="000F4515" w:rsidRDefault="000553F4" w:rsidP="00BE6F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3F4" w:rsidRPr="000F4515" w:rsidRDefault="000553F4" w:rsidP="000553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3F4" w:rsidRPr="000F4515" w:rsidRDefault="000553F4" w:rsidP="000553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3F4" w:rsidRPr="000F4515" w:rsidRDefault="000553F4" w:rsidP="00FD00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735</w:t>
            </w:r>
          </w:p>
        </w:tc>
      </w:tr>
      <w:tr w:rsidR="008D2B96" w:rsidRPr="000F4515" w:rsidTr="008D2B96">
        <w:trPr>
          <w:trHeight w:val="1042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96" w:rsidRPr="000F4515" w:rsidRDefault="008D2B96" w:rsidP="00CA62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6F07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4 «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96" w:rsidRPr="000F4515" w:rsidRDefault="008D2B96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96" w:rsidRPr="000F4515" w:rsidRDefault="008D2B96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96" w:rsidRPr="000F4515" w:rsidRDefault="008D2B96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96" w:rsidRPr="000F4515" w:rsidRDefault="008D2B96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1000410100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96" w:rsidRPr="000F4515" w:rsidRDefault="008D2B96" w:rsidP="000553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1065,9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96" w:rsidRPr="000F4515" w:rsidRDefault="008D2B96" w:rsidP="00BE6F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96" w:rsidRPr="000F4515" w:rsidRDefault="008D2B96" w:rsidP="00D751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96" w:rsidRPr="000F4515" w:rsidRDefault="008D2B96" w:rsidP="00344C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1065,9</w:t>
            </w:r>
          </w:p>
        </w:tc>
      </w:tr>
      <w:tr w:rsidR="008D2B96" w:rsidRPr="000F4515" w:rsidTr="008D2B96">
        <w:trPr>
          <w:trHeight w:val="1056"/>
        </w:trPr>
        <w:tc>
          <w:tcPr>
            <w:tcW w:w="3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96" w:rsidRPr="000F4515" w:rsidRDefault="008D2B96" w:rsidP="000F451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96" w:rsidRPr="000F4515" w:rsidRDefault="008D2B96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96" w:rsidRPr="000F4515" w:rsidRDefault="008D2B96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96" w:rsidRPr="000F4515" w:rsidRDefault="008D2B96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96" w:rsidRPr="000F4515" w:rsidRDefault="008D2B96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1000410100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96" w:rsidRPr="000F4515" w:rsidRDefault="008D2B96" w:rsidP="00EC1C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1065,9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96" w:rsidRPr="000F4515" w:rsidRDefault="008D2B96" w:rsidP="00EC1C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96" w:rsidRPr="000F4515" w:rsidRDefault="008D2B96" w:rsidP="00EC1C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B96" w:rsidRPr="000F4515" w:rsidRDefault="008D2B96" w:rsidP="00EC1C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1065,9</w:t>
            </w:r>
          </w:p>
        </w:tc>
      </w:tr>
      <w:tr w:rsidR="00CA6220" w:rsidRPr="000F4515" w:rsidTr="008D2B96">
        <w:trPr>
          <w:trHeight w:val="419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20" w:rsidRPr="000F4515" w:rsidRDefault="00CA6220" w:rsidP="00CA62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CA6220" w:rsidRPr="000F4515" w:rsidTr="005F2A49">
        <w:trPr>
          <w:trHeight w:val="419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20" w:rsidRPr="000F4515" w:rsidRDefault="00CA6220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6220">
              <w:rPr>
                <w:rFonts w:ascii="Times New Roman" w:hAnsi="Times New Roman"/>
                <w:color w:val="000000"/>
                <w:sz w:val="24"/>
                <w:szCs w:val="24"/>
              </w:rPr>
              <w:t>имущества; принятие имущества в муниципальную 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57AFE" w:rsidRPr="000F4515" w:rsidTr="00344C07">
        <w:trPr>
          <w:trHeight w:val="419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7AFE" w:rsidRPr="000F4515" w:rsidRDefault="00657AFE" w:rsidP="00657A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мероприятие 5 «Выполнение полномочий учредителя, контроль и анализ результатов деятельности муниципальных предприятий и подведомственных учреждений; выполнение </w:t>
            </w:r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полномочий акционера в акционерных обществах и полномочий учредител</w:t>
            </w:r>
            <w:proofErr w:type="gramStart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я(</w:t>
            </w:r>
            <w:proofErr w:type="gramEnd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участника)</w:t>
            </w:r>
            <w:r w:rsidRPr="00657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в организациях иных форм собственности, в уставных капиталах которых есть доля муниципальной собственности Новокузнецкого городского округа»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Default="00657AFE" w:rsidP="00344C07">
            <w:r w:rsidRPr="00E96E8A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Default="00657AFE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  <w:p w:rsidR="00657AFE" w:rsidRPr="000F4515" w:rsidRDefault="00657AFE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Pr="000F4515" w:rsidRDefault="00657AFE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Pr="000F4515" w:rsidRDefault="00657AFE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1000511190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Default="00657AFE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Pr="000F4515" w:rsidRDefault="00657AFE" w:rsidP="00344C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Pr="000F4515" w:rsidRDefault="00657AFE" w:rsidP="00344C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Default="00657AFE" w:rsidP="00344C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8470</w:t>
            </w:r>
          </w:p>
        </w:tc>
      </w:tr>
      <w:tr w:rsidR="00657AFE" w:rsidRPr="000F4515" w:rsidTr="00CA6220">
        <w:trPr>
          <w:trHeight w:val="4904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AFE" w:rsidRPr="000F4515" w:rsidRDefault="00657AFE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Pr="000F4515" w:rsidRDefault="00657AFE" w:rsidP="00344C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Pr="000F4515" w:rsidRDefault="00657AFE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Pr="000F4515" w:rsidRDefault="00657AFE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Pr="000F4515" w:rsidRDefault="00657AFE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1000511190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Default="00657AFE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Pr="000F4515" w:rsidRDefault="00657AFE" w:rsidP="00344C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Pr="000F4515" w:rsidRDefault="00657AFE" w:rsidP="00344C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Default="00657AFE" w:rsidP="00344C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8470</w:t>
            </w:r>
          </w:p>
        </w:tc>
      </w:tr>
      <w:tr w:rsidR="00CA6220" w:rsidRPr="000F4515" w:rsidTr="00EC1C45">
        <w:trPr>
          <w:trHeight w:val="520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0B175C" w:rsidRPr="000F4515" w:rsidTr="00CA6220">
        <w:trPr>
          <w:trHeight w:val="625"/>
        </w:trPr>
        <w:tc>
          <w:tcPr>
            <w:tcW w:w="32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175C" w:rsidRPr="00BE6F07" w:rsidRDefault="000B175C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6F07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9</w:t>
            </w:r>
          </w:p>
          <w:p w:rsidR="000B175C" w:rsidRPr="00BE6F07" w:rsidRDefault="000B175C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6F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«Приобретение движимого имущества способом финансовой аренды (лизинга)»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75C" w:rsidRDefault="000B175C" w:rsidP="00EC1C45">
            <w:r w:rsidRPr="00E96E8A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75C" w:rsidRPr="000F4515" w:rsidRDefault="000B175C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75C" w:rsidRPr="000F4515" w:rsidRDefault="000B175C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75C" w:rsidRPr="000F4515" w:rsidRDefault="000B175C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1000911170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75C" w:rsidRPr="000F4515" w:rsidRDefault="000B175C" w:rsidP="00EC1C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75C" w:rsidRPr="000F4515" w:rsidRDefault="000B175C" w:rsidP="00EC1C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75C" w:rsidRPr="00B64EDA" w:rsidRDefault="000B175C" w:rsidP="00EC1C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5E6B">
              <w:rPr>
                <w:rFonts w:ascii="Times New Roman" w:hAnsi="Times New Roman"/>
                <w:color w:val="000000"/>
                <w:sz w:val="24"/>
                <w:szCs w:val="24"/>
              </w:rPr>
              <w:t>34628,9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75C" w:rsidRPr="00B64EDA" w:rsidRDefault="000B175C" w:rsidP="00EC1C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5E6B">
              <w:rPr>
                <w:rFonts w:ascii="Times New Roman" w:hAnsi="Times New Roman"/>
                <w:color w:val="000000"/>
                <w:sz w:val="24"/>
                <w:szCs w:val="24"/>
              </w:rPr>
              <w:t>34628,9</w:t>
            </w:r>
          </w:p>
        </w:tc>
      </w:tr>
      <w:tr w:rsidR="000B175C" w:rsidRPr="000F4515" w:rsidTr="00CA6220">
        <w:trPr>
          <w:trHeight w:val="625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5C" w:rsidRPr="00BE6F07" w:rsidRDefault="000B175C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75C" w:rsidRPr="000F4515" w:rsidRDefault="000B175C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75C" w:rsidRPr="000F4515" w:rsidRDefault="000B175C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75C" w:rsidRPr="000F4515" w:rsidRDefault="000B175C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75C" w:rsidRPr="000F4515" w:rsidRDefault="000B175C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1000911170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75C" w:rsidRPr="000F4515" w:rsidRDefault="000B175C" w:rsidP="00EC1C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75C" w:rsidRPr="000F4515" w:rsidRDefault="000B175C" w:rsidP="00EC1C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75C" w:rsidRPr="000F4515" w:rsidRDefault="000B175C" w:rsidP="00EC1C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34628,9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75C" w:rsidRDefault="000B175C" w:rsidP="00EC1C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34628,9</w:t>
            </w:r>
          </w:p>
        </w:tc>
      </w:tr>
      <w:tr w:rsidR="005F2A49" w:rsidRPr="000F4515" w:rsidTr="005F2A49">
        <w:trPr>
          <w:trHeight w:val="520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53F4" w:rsidRPr="00D7357F" w:rsidRDefault="000553F4" w:rsidP="00BE6F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>ероприятие 10</w:t>
            </w:r>
          </w:p>
          <w:p w:rsidR="000553F4" w:rsidRPr="00BE6F07" w:rsidRDefault="000553F4" w:rsidP="00212F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«Выполнение работ и подготовка документов для внесения сведений об имуществе в </w:t>
            </w:r>
            <w:r w:rsidR="00D40E8E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="00212F30">
              <w:rPr>
                <w:rFonts w:ascii="Times New Roman" w:hAnsi="Times New Roman"/>
                <w:color w:val="000000"/>
                <w:sz w:val="24"/>
                <w:szCs w:val="24"/>
              </w:rPr>
              <w:t>еестр</w:t>
            </w: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объектов муниципальной собственности Новокузнецкого городского округа»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3F4" w:rsidRPr="004D10AB" w:rsidRDefault="000553F4" w:rsidP="00BE6F07">
            <w:r w:rsidRPr="004D10AB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3F4" w:rsidRPr="004D10AB" w:rsidRDefault="000553F4" w:rsidP="00E31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3F4" w:rsidRPr="004D10AB" w:rsidRDefault="007B7F93" w:rsidP="00E31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3F4" w:rsidRPr="004D10AB" w:rsidRDefault="000553F4" w:rsidP="000F4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1001010420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3F4" w:rsidRPr="000F4515" w:rsidRDefault="000553F4" w:rsidP="00B64EDA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3F4" w:rsidRPr="000F4515" w:rsidRDefault="000553F4" w:rsidP="000553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3F4" w:rsidRPr="000F4515" w:rsidRDefault="000553F4" w:rsidP="000553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3F4" w:rsidRDefault="000553F4" w:rsidP="000F45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50754,6</w:t>
            </w:r>
          </w:p>
        </w:tc>
      </w:tr>
      <w:tr w:rsidR="005F2A49" w:rsidRPr="000F4515" w:rsidTr="005F2A49">
        <w:trPr>
          <w:trHeight w:val="520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F4" w:rsidRPr="000F4515" w:rsidRDefault="000553F4" w:rsidP="000F451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3F4" w:rsidRPr="004D10AB" w:rsidRDefault="007B7F93" w:rsidP="004D10AB">
            <w:r w:rsidRPr="004D10AB">
              <w:rPr>
                <w:rFonts w:ascii="Times New Roman" w:hAnsi="Times New Roman"/>
                <w:sz w:val="24"/>
                <w:szCs w:val="24"/>
              </w:rPr>
              <w:t>Администрация города Новокузнецка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3F4" w:rsidRPr="004D10AB" w:rsidRDefault="000553F4" w:rsidP="00E31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3F4" w:rsidRPr="004D10AB" w:rsidRDefault="007B7F93" w:rsidP="004D1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3F4" w:rsidRPr="004D10AB" w:rsidRDefault="000553F4" w:rsidP="000F4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1001010420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3F4" w:rsidRPr="000F4515" w:rsidRDefault="000553F4" w:rsidP="00B64EDA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3F4" w:rsidRPr="000F4515" w:rsidRDefault="000553F4" w:rsidP="000553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3F4" w:rsidRPr="000F4515" w:rsidRDefault="000553F4" w:rsidP="000553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3F4" w:rsidRDefault="000553F4" w:rsidP="000F45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50754,6</w:t>
            </w:r>
          </w:p>
        </w:tc>
      </w:tr>
    </w:tbl>
    <w:p w:rsidR="00474E4B" w:rsidRDefault="00474E4B">
      <w:pPr>
        <w:rPr>
          <w:rFonts w:ascii="Times New Roman" w:hAnsi="Times New Roman"/>
          <w:sz w:val="24"/>
          <w:szCs w:val="24"/>
        </w:rPr>
        <w:sectPr w:rsidR="00474E4B" w:rsidSect="001E5F9C">
          <w:pgSz w:w="16838" w:h="11906" w:orient="landscape"/>
          <w:pgMar w:top="850" w:right="1134" w:bottom="1276" w:left="1134" w:header="708" w:footer="708" w:gutter="0"/>
          <w:cols w:space="708"/>
          <w:docGrid w:linePitch="360"/>
        </w:sectPr>
      </w:pPr>
    </w:p>
    <w:p w:rsidR="00474E4B" w:rsidRPr="00EB02CE" w:rsidRDefault="00474E4B" w:rsidP="00474E4B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474E4B" w:rsidRPr="00EB02CE" w:rsidRDefault="00474E4B" w:rsidP="00474E4B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EB02CE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EB02CE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474E4B" w:rsidRPr="004D10AB" w:rsidRDefault="00474E4B" w:rsidP="00474E4B">
      <w:pPr>
        <w:pStyle w:val="ConsPlusNormal"/>
        <w:spacing w:before="360" w:after="24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t>Форма №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B02CE">
        <w:rPr>
          <w:rFonts w:ascii="Times New Roman" w:hAnsi="Times New Roman" w:cs="Times New Roman"/>
          <w:sz w:val="28"/>
          <w:szCs w:val="28"/>
        </w:rPr>
        <w:t xml:space="preserve"> </w:t>
      </w:r>
      <w:r w:rsidRPr="001E21E9">
        <w:rPr>
          <w:rFonts w:ascii="Times New Roman" w:hAnsi="Times New Roman" w:cs="Times New Roman"/>
          <w:sz w:val="28"/>
          <w:szCs w:val="28"/>
        </w:rPr>
        <w:t xml:space="preserve">«Сведения о степени выполнения мероприятий программы, завершенных в период </w:t>
      </w:r>
      <w:r>
        <w:rPr>
          <w:rFonts w:ascii="Times New Roman" w:hAnsi="Times New Roman" w:cs="Times New Roman"/>
          <w:sz w:val="28"/>
          <w:szCs w:val="28"/>
        </w:rPr>
        <w:t>2015-</w:t>
      </w:r>
      <w:r w:rsidRPr="004D10AB">
        <w:rPr>
          <w:rFonts w:ascii="Times New Roman" w:hAnsi="Times New Roman" w:cs="Times New Roman"/>
          <w:sz w:val="28"/>
          <w:szCs w:val="28"/>
        </w:rPr>
        <w:t>20</w:t>
      </w:r>
      <w:r w:rsidR="00E052E9" w:rsidRPr="004D10AB">
        <w:rPr>
          <w:rFonts w:ascii="Times New Roman" w:hAnsi="Times New Roman" w:cs="Times New Roman"/>
          <w:sz w:val="28"/>
          <w:szCs w:val="28"/>
        </w:rPr>
        <w:t>19</w:t>
      </w:r>
      <w:r w:rsidRPr="004D10AB">
        <w:rPr>
          <w:rFonts w:ascii="Times New Roman" w:hAnsi="Times New Roman" w:cs="Times New Roman"/>
          <w:sz w:val="28"/>
          <w:szCs w:val="28"/>
        </w:rPr>
        <w:t>г.г.»</w:t>
      </w:r>
    </w:p>
    <w:tbl>
      <w:tblPr>
        <w:tblStyle w:val="a7"/>
        <w:tblW w:w="15251" w:type="dxa"/>
        <w:tblLayout w:type="fixed"/>
        <w:tblLook w:val="04A0"/>
      </w:tblPr>
      <w:tblGrid>
        <w:gridCol w:w="959"/>
        <w:gridCol w:w="2977"/>
        <w:gridCol w:w="1701"/>
        <w:gridCol w:w="1275"/>
        <w:gridCol w:w="1134"/>
        <w:gridCol w:w="1418"/>
        <w:gridCol w:w="1701"/>
        <w:gridCol w:w="1276"/>
        <w:gridCol w:w="2810"/>
      </w:tblGrid>
      <w:tr w:rsidR="00474E4B" w:rsidRPr="004D10AB" w:rsidTr="00B150EC">
        <w:tc>
          <w:tcPr>
            <w:tcW w:w="3936" w:type="dxa"/>
            <w:gridSpan w:val="2"/>
          </w:tcPr>
          <w:p w:rsidR="00474E4B" w:rsidRPr="004D10AB" w:rsidRDefault="00474E4B" w:rsidP="00474E4B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4110" w:type="dxa"/>
            <w:gridSpan w:val="3"/>
            <w:tcBorders>
              <w:right w:val="single" w:sz="4" w:space="0" w:color="auto"/>
            </w:tcBorders>
          </w:tcPr>
          <w:p w:rsidR="00474E4B" w:rsidRPr="004D10AB" w:rsidRDefault="00474E4B" w:rsidP="00E052E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период 2015-201</w:t>
            </w:r>
            <w:r w:rsidR="00E052E9" w:rsidRPr="004D10A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г.г., тыс</w:t>
            </w:r>
            <w:proofErr w:type="gramStart"/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7205" w:type="dxa"/>
            <w:gridSpan w:val="4"/>
            <w:tcBorders>
              <w:left w:val="single" w:sz="4" w:space="0" w:color="auto"/>
            </w:tcBorders>
          </w:tcPr>
          <w:p w:rsidR="00474E4B" w:rsidRPr="004D10AB" w:rsidRDefault="00474E4B" w:rsidP="00E052E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Показатели программы и их значения, достигнутые за период 2015-20</w:t>
            </w:r>
            <w:r w:rsidR="00E052E9" w:rsidRPr="004D10A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</w:tr>
      <w:tr w:rsidR="00474E4B" w:rsidRPr="001E21E9" w:rsidTr="00B150EC">
        <w:tc>
          <w:tcPr>
            <w:tcW w:w="959" w:type="dxa"/>
          </w:tcPr>
          <w:p w:rsidR="00474E4B" w:rsidRPr="001E21E9" w:rsidRDefault="00474E4B" w:rsidP="00607CA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gram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основ</w:t>
            </w:r>
            <w:r w:rsidR="00C516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 w:rsidR="00607CA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2977" w:type="dxa"/>
          </w:tcPr>
          <w:p w:rsidR="00474E4B" w:rsidRPr="001E21E9" w:rsidRDefault="00474E4B" w:rsidP="00607CA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</w:t>
            </w:r>
            <w:r w:rsidR="00607CA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701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275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Объем планового финансирования, тыс</w:t>
            </w:r>
            <w:proofErr w:type="gram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134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Объем фактического финансирования, тыс</w:t>
            </w:r>
            <w:proofErr w:type="gram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418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Номер показателя программы</w:t>
            </w:r>
          </w:p>
        </w:tc>
        <w:tc>
          <w:tcPr>
            <w:tcW w:w="1701" w:type="dxa"/>
          </w:tcPr>
          <w:p w:rsidR="00474E4B" w:rsidRPr="001E21E9" w:rsidRDefault="00474E4B" w:rsidP="00B150E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программы</w:t>
            </w:r>
          </w:p>
        </w:tc>
        <w:tc>
          <w:tcPr>
            <w:tcW w:w="1276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2810" w:type="dxa"/>
          </w:tcPr>
          <w:p w:rsidR="00474E4B" w:rsidRPr="001E21E9" w:rsidRDefault="00474E4B" w:rsidP="000747E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Достигнутое значение показателя</w:t>
            </w:r>
          </w:p>
        </w:tc>
      </w:tr>
    </w:tbl>
    <w:p w:rsidR="00474E4B" w:rsidRPr="001E21E9" w:rsidRDefault="00474E4B" w:rsidP="00474E4B">
      <w:pPr>
        <w:rPr>
          <w:sz w:val="6"/>
          <w:szCs w:val="6"/>
        </w:rPr>
      </w:pPr>
    </w:p>
    <w:tbl>
      <w:tblPr>
        <w:tblStyle w:val="a7"/>
        <w:tblpPr w:leftFromText="180" w:rightFromText="180" w:vertAnchor="text" w:tblpY="1"/>
        <w:tblOverlap w:val="never"/>
        <w:tblW w:w="15276" w:type="dxa"/>
        <w:tblLayout w:type="fixed"/>
        <w:tblLook w:val="04A0"/>
      </w:tblPr>
      <w:tblGrid>
        <w:gridCol w:w="809"/>
        <w:gridCol w:w="8"/>
        <w:gridCol w:w="3109"/>
        <w:gridCol w:w="1704"/>
        <w:gridCol w:w="1277"/>
        <w:gridCol w:w="1135"/>
        <w:gridCol w:w="1419"/>
        <w:gridCol w:w="1702"/>
        <w:gridCol w:w="1277"/>
        <w:gridCol w:w="2836"/>
      </w:tblGrid>
      <w:tr w:rsidR="00C516BC" w:rsidRPr="001E21E9" w:rsidTr="00B150EC">
        <w:trPr>
          <w:tblHeader/>
        </w:trPr>
        <w:tc>
          <w:tcPr>
            <w:tcW w:w="809" w:type="dxa"/>
            <w:tcBorders>
              <w:bottom w:val="single" w:sz="4" w:space="0" w:color="auto"/>
            </w:tcBorders>
          </w:tcPr>
          <w:p w:rsidR="00474E4B" w:rsidRPr="001E21E9" w:rsidRDefault="00B150EC" w:rsidP="00B150EC">
            <w:pPr>
              <w:pStyle w:val="ConsPlusNormal"/>
              <w:tabs>
                <w:tab w:val="center" w:pos="726"/>
                <w:tab w:val="left" w:pos="1185"/>
              </w:tabs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7" w:type="dxa"/>
            <w:gridSpan w:val="2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6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74E4B" w:rsidRPr="001E21E9" w:rsidTr="00C516BC">
        <w:tc>
          <w:tcPr>
            <w:tcW w:w="15276" w:type="dxa"/>
            <w:gridSpan w:val="10"/>
            <w:tcBorders>
              <w:bottom w:val="single" w:sz="4" w:space="0" w:color="auto"/>
            </w:tcBorders>
          </w:tcPr>
          <w:p w:rsidR="00474E4B" w:rsidRPr="001E21E9" w:rsidRDefault="00474E4B" w:rsidP="00474E4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13C4">
              <w:rPr>
                <w:rFonts w:ascii="Times New Roman" w:hAnsi="Times New Roman"/>
                <w:color w:val="000000"/>
                <w:sz w:val="24"/>
                <w:szCs w:val="24"/>
              </w:rPr>
              <w:t>Программа «Управление муниципальным имуществом Новокузнецкого городского округа»</w:t>
            </w:r>
          </w:p>
        </w:tc>
      </w:tr>
      <w:tr w:rsidR="00B150EC" w:rsidRPr="001E21E9" w:rsidTr="00B150EC">
        <w:trPr>
          <w:trHeight w:val="460"/>
        </w:trPr>
        <w:tc>
          <w:tcPr>
            <w:tcW w:w="809" w:type="dxa"/>
            <w:vMerge w:val="restart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7" w:type="dxa"/>
            <w:gridSpan w:val="2"/>
            <w:vMerge w:val="restart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8 «Финансовое оздоровление сферы управления муниципальным имуществом Новокузнецкого городского округа»</w:t>
            </w: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7" w:type="dxa"/>
          </w:tcPr>
          <w:p w:rsidR="00B150EC" w:rsidRPr="004D2DCD" w:rsidRDefault="00C05C35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2DCD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35" w:type="dxa"/>
          </w:tcPr>
          <w:p w:rsidR="00B150EC" w:rsidRPr="004D2DCD" w:rsidRDefault="00C05C35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2DCD">
              <w:rPr>
                <w:rFonts w:ascii="Times New Roman" w:hAnsi="Times New Roman" w:cs="Times New Roman"/>
                <w:sz w:val="24"/>
                <w:szCs w:val="24"/>
              </w:rPr>
              <w:t>371,63</w:t>
            </w:r>
          </w:p>
        </w:tc>
        <w:tc>
          <w:tcPr>
            <w:tcW w:w="1419" w:type="dxa"/>
            <w:vMerge w:val="restart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2" w:type="dxa"/>
            <w:vMerge w:val="restart"/>
          </w:tcPr>
          <w:p w:rsidR="00B150EC" w:rsidRPr="001E21E9" w:rsidRDefault="00B150EC" w:rsidP="00B150EC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сокращения задолженности по бюджетным обязательствам прошлых периодов</w:t>
            </w:r>
          </w:p>
        </w:tc>
        <w:tc>
          <w:tcPr>
            <w:tcW w:w="1277" w:type="dxa"/>
            <w:vMerge w:val="restart"/>
          </w:tcPr>
          <w:p w:rsidR="00B150EC" w:rsidRPr="001E21E9" w:rsidRDefault="000747EF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36" w:type="dxa"/>
            <w:vMerge w:val="restart"/>
          </w:tcPr>
          <w:p w:rsidR="00B150EC" w:rsidRPr="001E21E9" w:rsidRDefault="000747EF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150EC" w:rsidRPr="001E21E9" w:rsidTr="00B150EC">
        <w:trPr>
          <w:trHeight w:val="460"/>
        </w:trPr>
        <w:tc>
          <w:tcPr>
            <w:tcW w:w="809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Федеральный бюджет:</w:t>
            </w:r>
          </w:p>
        </w:tc>
        <w:tc>
          <w:tcPr>
            <w:tcW w:w="1277" w:type="dxa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B150EC" w:rsidRPr="001E21E9" w:rsidRDefault="00B150EC" w:rsidP="00E1035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0EC" w:rsidRPr="001E21E9" w:rsidTr="00E1035A">
        <w:trPr>
          <w:trHeight w:val="460"/>
        </w:trPr>
        <w:tc>
          <w:tcPr>
            <w:tcW w:w="809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Областной бюджет: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B150EC" w:rsidRPr="001E21E9" w:rsidRDefault="00B150EC" w:rsidP="00E1035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0EC" w:rsidRPr="001E21E9" w:rsidTr="00E1035A">
        <w:trPr>
          <w:trHeight w:val="690"/>
        </w:trPr>
        <w:tc>
          <w:tcPr>
            <w:tcW w:w="809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Местный бюджет: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B150EC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371,63</w:t>
            </w:r>
          </w:p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0EC" w:rsidRPr="001E21E9" w:rsidTr="00B150EC">
        <w:trPr>
          <w:trHeight w:val="526"/>
        </w:trPr>
        <w:tc>
          <w:tcPr>
            <w:tcW w:w="809" w:type="dxa"/>
            <w:vMerge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Иные источники: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0EC" w:rsidRPr="001E21E9" w:rsidTr="00B150EC">
        <w:trPr>
          <w:trHeight w:val="230"/>
        </w:trPr>
        <w:tc>
          <w:tcPr>
            <w:tcW w:w="39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EC" w:rsidRPr="00B150EC" w:rsidRDefault="00B150EC" w:rsidP="000747EF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150EC">
              <w:rPr>
                <w:rFonts w:ascii="Times New Roman" w:hAnsi="Times New Roman" w:cs="Times New Roman"/>
                <w:sz w:val="24"/>
                <w:szCs w:val="24"/>
              </w:rPr>
              <w:t>Итого по мероприятиям программы: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EC" w:rsidRPr="004D2DCD" w:rsidRDefault="00C05C35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2DCD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EC" w:rsidRPr="001E21E9" w:rsidRDefault="00C05C35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371,63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EC" w:rsidRPr="001E21E9" w:rsidRDefault="00E052E9" w:rsidP="00B150E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EC" w:rsidRDefault="00E052E9" w:rsidP="00B150EC">
            <w:pPr>
              <w:jc w:val="center"/>
            </w:pPr>
            <w:proofErr w:type="spellStart"/>
            <w:r w:rsidRPr="00032658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EC" w:rsidRDefault="00E052E9" w:rsidP="00B150EC">
            <w:pPr>
              <w:jc w:val="center"/>
            </w:pPr>
            <w:proofErr w:type="spellStart"/>
            <w:r w:rsidRPr="00032658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EC" w:rsidRDefault="00E052E9" w:rsidP="00B150EC">
            <w:pPr>
              <w:jc w:val="center"/>
            </w:pPr>
            <w:proofErr w:type="spellStart"/>
            <w:r w:rsidRPr="00032658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C516BC" w:rsidRPr="001E21E9" w:rsidTr="00B150EC">
        <w:trPr>
          <w:trHeight w:val="230"/>
        </w:trPr>
        <w:tc>
          <w:tcPr>
            <w:tcW w:w="3926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Федеральный бюджет: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6BC" w:rsidRPr="001E21E9" w:rsidTr="00B150EC">
        <w:trPr>
          <w:trHeight w:val="496"/>
        </w:trPr>
        <w:tc>
          <w:tcPr>
            <w:tcW w:w="3926" w:type="dxa"/>
            <w:gridSpan w:val="3"/>
            <w:vMerge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Областной бюджет: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0EC" w:rsidRPr="001E21E9" w:rsidTr="000747EF">
        <w:trPr>
          <w:trHeight w:val="413"/>
        </w:trPr>
        <w:tc>
          <w:tcPr>
            <w:tcW w:w="817" w:type="dxa"/>
            <w:gridSpan w:val="2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09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B150EC" w:rsidRPr="001E21E9" w:rsidRDefault="00B150EC" w:rsidP="00B150E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B150EC" w:rsidRPr="001E21E9" w:rsidRDefault="00B150EC" w:rsidP="00B150E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B150EC" w:rsidRPr="001E21E9" w:rsidRDefault="00B150EC" w:rsidP="00B150E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150EC" w:rsidRPr="001E21E9" w:rsidTr="00B150EC">
        <w:trPr>
          <w:trHeight w:val="345"/>
        </w:trPr>
        <w:tc>
          <w:tcPr>
            <w:tcW w:w="8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150EC" w:rsidRPr="001E21E9" w:rsidRDefault="00B150EC" w:rsidP="00B150E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0EC" w:rsidRPr="001E21E9" w:rsidRDefault="00B150EC" w:rsidP="00B150E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EC" w:rsidRPr="001E21E9" w:rsidRDefault="00B150EC" w:rsidP="00B150EC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Местный бюджет: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0EC" w:rsidRPr="001E21E9" w:rsidRDefault="00B150EC" w:rsidP="00B150E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0EC" w:rsidRDefault="00B150EC" w:rsidP="00B150E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371,63</w:t>
            </w:r>
          </w:p>
          <w:p w:rsidR="00B150EC" w:rsidRPr="001E21E9" w:rsidRDefault="00B150EC" w:rsidP="00B150E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0EC" w:rsidRPr="001E21E9" w:rsidRDefault="00B150EC" w:rsidP="00B150E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0EC" w:rsidRPr="001E21E9" w:rsidRDefault="00B150EC" w:rsidP="00B150E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0EC" w:rsidRPr="001E21E9" w:rsidRDefault="00B150EC" w:rsidP="00B150E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150EC" w:rsidRPr="001E21E9" w:rsidRDefault="00B150EC" w:rsidP="00B150E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6BC" w:rsidRPr="001E21E9" w:rsidTr="00B150EC">
        <w:trPr>
          <w:trHeight w:val="345"/>
        </w:trPr>
        <w:tc>
          <w:tcPr>
            <w:tcW w:w="8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Иные источники: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225A" w:rsidRDefault="0093225A">
      <w:pPr>
        <w:rPr>
          <w:rFonts w:ascii="Times New Roman" w:hAnsi="Times New Roman"/>
          <w:sz w:val="24"/>
          <w:szCs w:val="24"/>
        </w:rPr>
        <w:sectPr w:rsidR="0093225A" w:rsidSect="001E5F9C">
          <w:pgSz w:w="16838" w:h="11906" w:orient="landscape"/>
          <w:pgMar w:top="850" w:right="1134" w:bottom="1276" w:left="1134" w:header="708" w:footer="708" w:gutter="0"/>
          <w:cols w:space="708"/>
          <w:docGrid w:linePitch="360"/>
        </w:sectPr>
      </w:pPr>
    </w:p>
    <w:p w:rsidR="00925453" w:rsidRPr="007956F7" w:rsidRDefault="00925453" w:rsidP="0009135D">
      <w:pPr>
        <w:pStyle w:val="ConsPlusNormal"/>
        <w:ind w:firstLine="0"/>
        <w:jc w:val="right"/>
        <w:rPr>
          <w:rFonts w:ascii="Times New Roman" w:hAnsi="Times New Roman"/>
          <w:strike/>
          <w:sz w:val="24"/>
          <w:szCs w:val="24"/>
        </w:rPr>
      </w:pPr>
    </w:p>
    <w:sectPr w:rsidR="00925453" w:rsidRPr="007956F7" w:rsidSect="0092545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E05DD97" w15:done="0"/>
  <w15:commentEx w15:paraId="5212BA5D" w15:done="0"/>
  <w15:commentEx w15:paraId="3384757A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F24" w:rsidRDefault="00BE1F24" w:rsidP="00870866">
      <w:pPr>
        <w:spacing w:after="0" w:line="240" w:lineRule="auto"/>
      </w:pPr>
      <w:r>
        <w:separator/>
      </w:r>
    </w:p>
  </w:endnote>
  <w:endnote w:type="continuationSeparator" w:id="0">
    <w:p w:rsidR="00BE1F24" w:rsidRDefault="00BE1F24" w:rsidP="00870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F24" w:rsidRDefault="00BE1F24" w:rsidP="00870866">
      <w:pPr>
        <w:spacing w:after="0" w:line="240" w:lineRule="auto"/>
      </w:pPr>
      <w:r>
        <w:separator/>
      </w:r>
    </w:p>
  </w:footnote>
  <w:footnote w:type="continuationSeparator" w:id="0">
    <w:p w:rsidR="00BE1F24" w:rsidRDefault="00BE1F24" w:rsidP="00870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75262"/>
      <w:docPartObj>
        <w:docPartGallery w:val="Page Numbers (Top of Page)"/>
        <w:docPartUnique/>
      </w:docPartObj>
    </w:sdtPr>
    <w:sdtContent>
      <w:p w:rsidR="008D2B96" w:rsidRPr="00D55309" w:rsidRDefault="003F7A83">
        <w:pPr>
          <w:pStyle w:val="a8"/>
          <w:jc w:val="center"/>
        </w:pPr>
        <w:r w:rsidRPr="00D55309">
          <w:rPr>
            <w:noProof/>
          </w:rPr>
          <w:fldChar w:fldCharType="begin"/>
        </w:r>
        <w:r w:rsidR="008D2B96" w:rsidRPr="00D55309">
          <w:rPr>
            <w:noProof/>
          </w:rPr>
          <w:instrText xml:space="preserve"> PAGE   \* MERGEFORMAT </w:instrText>
        </w:r>
        <w:r w:rsidRPr="00D55309">
          <w:rPr>
            <w:noProof/>
          </w:rPr>
          <w:fldChar w:fldCharType="separate"/>
        </w:r>
        <w:r w:rsidR="00B9517E">
          <w:rPr>
            <w:noProof/>
          </w:rPr>
          <w:t>2</w:t>
        </w:r>
        <w:r w:rsidRPr="00D55309"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10D3B"/>
    <w:multiLevelType w:val="hybridMultilevel"/>
    <w:tmpl w:val="CB6C743C"/>
    <w:lvl w:ilvl="0" w:tplc="EEAE16D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5E769A8"/>
    <w:multiLevelType w:val="hybridMultilevel"/>
    <w:tmpl w:val="31086104"/>
    <w:lvl w:ilvl="0" w:tplc="834A55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D4A46C5"/>
    <w:multiLevelType w:val="hybridMultilevel"/>
    <w:tmpl w:val="CE68103E"/>
    <w:lvl w:ilvl="0" w:tplc="AAD067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ab537_3">
    <w15:presenceInfo w15:providerId="None" w15:userId="cab537_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795A"/>
    <w:rsid w:val="000210EF"/>
    <w:rsid w:val="00025287"/>
    <w:rsid w:val="00044A83"/>
    <w:rsid w:val="000553F4"/>
    <w:rsid w:val="00070147"/>
    <w:rsid w:val="000747EF"/>
    <w:rsid w:val="00087A9E"/>
    <w:rsid w:val="0009135D"/>
    <w:rsid w:val="000B1067"/>
    <w:rsid w:val="000B1137"/>
    <w:rsid w:val="000B175C"/>
    <w:rsid w:val="000B714D"/>
    <w:rsid w:val="000B7C8C"/>
    <w:rsid w:val="000C3C06"/>
    <w:rsid w:val="000C6192"/>
    <w:rsid w:val="000D3D9E"/>
    <w:rsid w:val="000F16D9"/>
    <w:rsid w:val="000F1CDC"/>
    <w:rsid w:val="000F33EB"/>
    <w:rsid w:val="000F4515"/>
    <w:rsid w:val="001208A2"/>
    <w:rsid w:val="00133043"/>
    <w:rsid w:val="001413C4"/>
    <w:rsid w:val="001431A2"/>
    <w:rsid w:val="00145983"/>
    <w:rsid w:val="001504B0"/>
    <w:rsid w:val="00165281"/>
    <w:rsid w:val="00174489"/>
    <w:rsid w:val="00181589"/>
    <w:rsid w:val="00187D72"/>
    <w:rsid w:val="00196701"/>
    <w:rsid w:val="001B0044"/>
    <w:rsid w:val="001E5F9C"/>
    <w:rsid w:val="001F21FC"/>
    <w:rsid w:val="001F47C0"/>
    <w:rsid w:val="002026C3"/>
    <w:rsid w:val="00210241"/>
    <w:rsid w:val="00212F30"/>
    <w:rsid w:val="00221525"/>
    <w:rsid w:val="00227A71"/>
    <w:rsid w:val="00240319"/>
    <w:rsid w:val="00251B73"/>
    <w:rsid w:val="00254E3A"/>
    <w:rsid w:val="002753B2"/>
    <w:rsid w:val="00277B2A"/>
    <w:rsid w:val="00292D32"/>
    <w:rsid w:val="002A5924"/>
    <w:rsid w:val="002B166B"/>
    <w:rsid w:val="002B5253"/>
    <w:rsid w:val="002C0943"/>
    <w:rsid w:val="002C5E06"/>
    <w:rsid w:val="002D183A"/>
    <w:rsid w:val="002E1259"/>
    <w:rsid w:val="002E5F6F"/>
    <w:rsid w:val="002F1C26"/>
    <w:rsid w:val="002F42FD"/>
    <w:rsid w:val="00322CB5"/>
    <w:rsid w:val="003242D9"/>
    <w:rsid w:val="003311E2"/>
    <w:rsid w:val="00344C07"/>
    <w:rsid w:val="003628AF"/>
    <w:rsid w:val="0039787D"/>
    <w:rsid w:val="003B1279"/>
    <w:rsid w:val="003B2013"/>
    <w:rsid w:val="003C74CC"/>
    <w:rsid w:val="003F56DF"/>
    <w:rsid w:val="003F6538"/>
    <w:rsid w:val="003F79F9"/>
    <w:rsid w:val="003F7A83"/>
    <w:rsid w:val="00400937"/>
    <w:rsid w:val="0044186B"/>
    <w:rsid w:val="00441BB6"/>
    <w:rsid w:val="00474E4B"/>
    <w:rsid w:val="00483E6D"/>
    <w:rsid w:val="004D10AB"/>
    <w:rsid w:val="004D2DCD"/>
    <w:rsid w:val="004E41DB"/>
    <w:rsid w:val="004E6C5F"/>
    <w:rsid w:val="004E7A14"/>
    <w:rsid w:val="00502E57"/>
    <w:rsid w:val="00504D01"/>
    <w:rsid w:val="00520717"/>
    <w:rsid w:val="0052154D"/>
    <w:rsid w:val="00527404"/>
    <w:rsid w:val="00530C24"/>
    <w:rsid w:val="00534733"/>
    <w:rsid w:val="00534BAE"/>
    <w:rsid w:val="005715CA"/>
    <w:rsid w:val="00595967"/>
    <w:rsid w:val="00597406"/>
    <w:rsid w:val="005A4F11"/>
    <w:rsid w:val="005B1FBE"/>
    <w:rsid w:val="005D33FD"/>
    <w:rsid w:val="005E0522"/>
    <w:rsid w:val="005F2A49"/>
    <w:rsid w:val="0060152A"/>
    <w:rsid w:val="00607CA0"/>
    <w:rsid w:val="006361A4"/>
    <w:rsid w:val="006414D1"/>
    <w:rsid w:val="00657AFE"/>
    <w:rsid w:val="0066392B"/>
    <w:rsid w:val="006A1009"/>
    <w:rsid w:val="006A4834"/>
    <w:rsid w:val="006B1439"/>
    <w:rsid w:val="006B6802"/>
    <w:rsid w:val="006C6C71"/>
    <w:rsid w:val="006D0538"/>
    <w:rsid w:val="006D0C41"/>
    <w:rsid w:val="006E54A9"/>
    <w:rsid w:val="0074392F"/>
    <w:rsid w:val="007503B5"/>
    <w:rsid w:val="0075449E"/>
    <w:rsid w:val="00762149"/>
    <w:rsid w:val="00764A38"/>
    <w:rsid w:val="00770C0D"/>
    <w:rsid w:val="00782352"/>
    <w:rsid w:val="007956F7"/>
    <w:rsid w:val="007967EF"/>
    <w:rsid w:val="007A4BEB"/>
    <w:rsid w:val="007B7F93"/>
    <w:rsid w:val="007F2CA9"/>
    <w:rsid w:val="007F646B"/>
    <w:rsid w:val="008251BC"/>
    <w:rsid w:val="008310BF"/>
    <w:rsid w:val="00832053"/>
    <w:rsid w:val="00836CF2"/>
    <w:rsid w:val="008372E2"/>
    <w:rsid w:val="00837694"/>
    <w:rsid w:val="00870866"/>
    <w:rsid w:val="00881967"/>
    <w:rsid w:val="00882118"/>
    <w:rsid w:val="008919C7"/>
    <w:rsid w:val="008A302E"/>
    <w:rsid w:val="008B2070"/>
    <w:rsid w:val="008B3E6C"/>
    <w:rsid w:val="008C090B"/>
    <w:rsid w:val="008C1913"/>
    <w:rsid w:val="008D2743"/>
    <w:rsid w:val="008D2B96"/>
    <w:rsid w:val="008E3BCE"/>
    <w:rsid w:val="008F5320"/>
    <w:rsid w:val="00900658"/>
    <w:rsid w:val="00905761"/>
    <w:rsid w:val="0091055F"/>
    <w:rsid w:val="009133F0"/>
    <w:rsid w:val="009142D3"/>
    <w:rsid w:val="00925453"/>
    <w:rsid w:val="00925B89"/>
    <w:rsid w:val="0093225A"/>
    <w:rsid w:val="009400D5"/>
    <w:rsid w:val="00950224"/>
    <w:rsid w:val="0096482F"/>
    <w:rsid w:val="00967F89"/>
    <w:rsid w:val="0097254E"/>
    <w:rsid w:val="009819C5"/>
    <w:rsid w:val="00983AB2"/>
    <w:rsid w:val="00984EDD"/>
    <w:rsid w:val="00987A25"/>
    <w:rsid w:val="00995C7E"/>
    <w:rsid w:val="009B1E45"/>
    <w:rsid w:val="009C0E63"/>
    <w:rsid w:val="009C123F"/>
    <w:rsid w:val="009C583E"/>
    <w:rsid w:val="009C7C83"/>
    <w:rsid w:val="009E20E9"/>
    <w:rsid w:val="009E5C9A"/>
    <w:rsid w:val="009F1951"/>
    <w:rsid w:val="009F32D9"/>
    <w:rsid w:val="009F37E9"/>
    <w:rsid w:val="00A009E8"/>
    <w:rsid w:val="00A019E9"/>
    <w:rsid w:val="00A20875"/>
    <w:rsid w:val="00A23A04"/>
    <w:rsid w:val="00A40C5D"/>
    <w:rsid w:val="00A472CC"/>
    <w:rsid w:val="00A64505"/>
    <w:rsid w:val="00A65F14"/>
    <w:rsid w:val="00A66FA6"/>
    <w:rsid w:val="00A87DE3"/>
    <w:rsid w:val="00AA2B19"/>
    <w:rsid w:val="00AC0AAB"/>
    <w:rsid w:val="00AD795A"/>
    <w:rsid w:val="00B00822"/>
    <w:rsid w:val="00B069EE"/>
    <w:rsid w:val="00B150EC"/>
    <w:rsid w:val="00B17334"/>
    <w:rsid w:val="00B439EF"/>
    <w:rsid w:val="00B45C9C"/>
    <w:rsid w:val="00B611BC"/>
    <w:rsid w:val="00B61A3C"/>
    <w:rsid w:val="00B63439"/>
    <w:rsid w:val="00B64345"/>
    <w:rsid w:val="00B64EDA"/>
    <w:rsid w:val="00B66325"/>
    <w:rsid w:val="00B77B51"/>
    <w:rsid w:val="00B9517E"/>
    <w:rsid w:val="00BA0674"/>
    <w:rsid w:val="00BC63E1"/>
    <w:rsid w:val="00BD3624"/>
    <w:rsid w:val="00BE1F24"/>
    <w:rsid w:val="00BE6F07"/>
    <w:rsid w:val="00BF478C"/>
    <w:rsid w:val="00C05C35"/>
    <w:rsid w:val="00C07434"/>
    <w:rsid w:val="00C17177"/>
    <w:rsid w:val="00C51537"/>
    <w:rsid w:val="00C51683"/>
    <w:rsid w:val="00C516BC"/>
    <w:rsid w:val="00C946FE"/>
    <w:rsid w:val="00CA6220"/>
    <w:rsid w:val="00CA7E0A"/>
    <w:rsid w:val="00CB278A"/>
    <w:rsid w:val="00CB789F"/>
    <w:rsid w:val="00CC2E16"/>
    <w:rsid w:val="00CC7009"/>
    <w:rsid w:val="00CE1334"/>
    <w:rsid w:val="00CF10E1"/>
    <w:rsid w:val="00CF7091"/>
    <w:rsid w:val="00D13EAE"/>
    <w:rsid w:val="00D151EC"/>
    <w:rsid w:val="00D327F3"/>
    <w:rsid w:val="00D33BA4"/>
    <w:rsid w:val="00D40E8E"/>
    <w:rsid w:val="00D44370"/>
    <w:rsid w:val="00D44756"/>
    <w:rsid w:val="00D55309"/>
    <w:rsid w:val="00D67C5E"/>
    <w:rsid w:val="00D72856"/>
    <w:rsid w:val="00D7357F"/>
    <w:rsid w:val="00D75184"/>
    <w:rsid w:val="00D75CB8"/>
    <w:rsid w:val="00D779B3"/>
    <w:rsid w:val="00D822D9"/>
    <w:rsid w:val="00D85C1B"/>
    <w:rsid w:val="00D9060C"/>
    <w:rsid w:val="00DB10B9"/>
    <w:rsid w:val="00DB292F"/>
    <w:rsid w:val="00DB5F19"/>
    <w:rsid w:val="00DB72AB"/>
    <w:rsid w:val="00DB764C"/>
    <w:rsid w:val="00DC3E21"/>
    <w:rsid w:val="00DD308B"/>
    <w:rsid w:val="00DE33C4"/>
    <w:rsid w:val="00DE7E85"/>
    <w:rsid w:val="00E0465B"/>
    <w:rsid w:val="00E052E9"/>
    <w:rsid w:val="00E1035A"/>
    <w:rsid w:val="00E256AF"/>
    <w:rsid w:val="00E3187A"/>
    <w:rsid w:val="00E31E74"/>
    <w:rsid w:val="00E4183C"/>
    <w:rsid w:val="00E43864"/>
    <w:rsid w:val="00E544B9"/>
    <w:rsid w:val="00E66760"/>
    <w:rsid w:val="00E75BC3"/>
    <w:rsid w:val="00E804B0"/>
    <w:rsid w:val="00EB38FC"/>
    <w:rsid w:val="00EC1C45"/>
    <w:rsid w:val="00EC3494"/>
    <w:rsid w:val="00EC5603"/>
    <w:rsid w:val="00EC7760"/>
    <w:rsid w:val="00EF1F57"/>
    <w:rsid w:val="00EF5841"/>
    <w:rsid w:val="00F33485"/>
    <w:rsid w:val="00F408A9"/>
    <w:rsid w:val="00F70AB4"/>
    <w:rsid w:val="00F70FA6"/>
    <w:rsid w:val="00F7603A"/>
    <w:rsid w:val="00F817D3"/>
    <w:rsid w:val="00F93B26"/>
    <w:rsid w:val="00F953A5"/>
    <w:rsid w:val="00FA743D"/>
    <w:rsid w:val="00FB40D1"/>
    <w:rsid w:val="00FD00C1"/>
    <w:rsid w:val="00FE7A62"/>
    <w:rsid w:val="00FF3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95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7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795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AD795A"/>
    <w:pPr>
      <w:ind w:left="720"/>
      <w:contextualSpacing/>
    </w:pPr>
  </w:style>
  <w:style w:type="paragraph" w:customStyle="1" w:styleId="ConsPlusCell">
    <w:name w:val="ConsPlusCell"/>
    <w:uiPriority w:val="99"/>
    <w:rsid w:val="00AD79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1"/>
    <w:basedOn w:val="a0"/>
    <w:rsid w:val="00782352"/>
    <w:rPr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customStyle="1" w:styleId="ConsPlusNormal">
    <w:name w:val="ConsPlusNormal"/>
    <w:rsid w:val="001E5F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474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870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70866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870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70866"/>
    <w:rPr>
      <w:rFonts w:ascii="Calibri" w:eastAsia="Times New Roman" w:hAnsi="Calibri" w:cs="Times New Roman"/>
      <w:lang w:eastAsia="ru-RU"/>
    </w:rPr>
  </w:style>
  <w:style w:type="character" w:styleId="ac">
    <w:name w:val="annotation reference"/>
    <w:basedOn w:val="a0"/>
    <w:uiPriority w:val="99"/>
    <w:semiHidden/>
    <w:unhideWhenUsed/>
    <w:rsid w:val="006414D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414D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414D1"/>
    <w:rPr>
      <w:rFonts w:ascii="Calibri" w:eastAsia="Times New Roman" w:hAnsi="Calibri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C583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C583E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34"/>
    <w:locked/>
    <w:rsid w:val="006B680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7D76604E7D6D2CA24F455D22F09CECB79662708279F02930F5B24F6ABBf3X1I" TargetMode="Externa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EA308C90BF7C9F4054132E46A46E49AD0B52A54727EC24C2EB558A6A8P1sBK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D76604E7D6D2CA24F45432FE6F0B0B2936F2B867BFD2663ACED1437EC38081EAF8FF3AC6D174A3B82A89BfCX2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D76604E7D6D2CA24F45432FE6F0B0B2936F2B867BFA2A65AEED1437EC38081EfAXF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D76604E7D6D2CA24F455D22F09CECB79662708279F02930F5B24F6ABBf3X1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96480C-2727-4237-9B7C-944FEBA3E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2069</TotalTime>
  <Pages>38</Pages>
  <Words>8587</Words>
  <Characters>48947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DYANKOVA</dc:creator>
  <cp:lastModifiedBy>DYANKOVA</cp:lastModifiedBy>
  <cp:revision>60</cp:revision>
  <cp:lastPrinted>2020-07-21T05:45:00Z</cp:lastPrinted>
  <dcterms:created xsi:type="dcterms:W3CDTF">2020-02-12T06:55:00Z</dcterms:created>
  <dcterms:modified xsi:type="dcterms:W3CDTF">2020-07-31T04:18:00Z</dcterms:modified>
</cp:coreProperties>
</file>